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41" w:rightFromText="141" w:vertAnchor="page" w:horzAnchor="margin" w:tblpX="-214" w:tblpY="1711"/>
        <w:tblW w:w="14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0"/>
        <w:gridCol w:w="6503"/>
        <w:gridCol w:w="1121"/>
        <w:gridCol w:w="1277"/>
        <w:gridCol w:w="1559"/>
        <w:gridCol w:w="1560"/>
        <w:gridCol w:w="1559"/>
      </w:tblGrid>
      <w:tr w:rsidR="00FB333F" w:rsidRPr="004013E1" w:rsidTr="00F85EF4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851" w:type="dxa"/>
            <w:gridSpan w:val="4"/>
            <w:shd w:val="clear" w:color="auto" w:fill="auto"/>
          </w:tcPr>
          <w:p w:rsidR="007825C7" w:rsidRPr="004013E1" w:rsidRDefault="007825C7" w:rsidP="00FB333F">
            <w:pPr>
              <w:pStyle w:val="Bezodstpw"/>
              <w:rPr>
                <w:rFonts w:ascii="Times New Roman" w:hAnsi="Times New Roman"/>
              </w:rPr>
            </w:pPr>
            <w:bookmarkStart w:id="0" w:name="_Hlk69975841"/>
            <w:r w:rsidRPr="004013E1">
              <w:rPr>
                <w:rFonts w:ascii="Times New Roman" w:hAnsi="Times New Roman"/>
              </w:rPr>
              <w:t xml:space="preserve">Załącznik nr  4 do zapytania ofertowego – specyfikacja 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</w:p>
        </w:tc>
      </w:tr>
      <w:tr w:rsidR="00FB333F" w:rsidTr="00F85EF4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851" w:type="dxa"/>
            <w:gridSpan w:val="4"/>
            <w:shd w:val="clear" w:color="auto" w:fill="auto"/>
          </w:tcPr>
          <w:p w:rsidR="007657B2" w:rsidRPr="004013E1" w:rsidRDefault="007657B2" w:rsidP="00FB333F">
            <w:pPr>
              <w:pStyle w:val="Bezodstpw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4013E1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Część I Sprzęt elektryczny Euro/RTV/AGD/HIF/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</w:tr>
      <w:tr w:rsidR="00F85EF4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0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>L.p</w:t>
            </w:r>
          </w:p>
        </w:tc>
        <w:tc>
          <w:tcPr>
            <w:tcW w:w="6503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 xml:space="preserve">Elementy wyposażenia Klubu Seniora „Pozytywka” </w:t>
            </w:r>
          </w:p>
        </w:tc>
        <w:tc>
          <w:tcPr>
            <w:tcW w:w="1121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>Ilość jednostek</w:t>
            </w:r>
          </w:p>
        </w:tc>
        <w:tc>
          <w:tcPr>
            <w:tcW w:w="1277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 xml:space="preserve">Rodzaj miary </w:t>
            </w:r>
          </w:p>
        </w:tc>
        <w:tc>
          <w:tcPr>
            <w:tcW w:w="1559" w:type="dxa"/>
            <w:shd w:val="clear" w:color="auto" w:fill="auto"/>
          </w:tcPr>
          <w:p w:rsidR="00FB333F" w:rsidRPr="00FB333F" w:rsidRDefault="00FB333F" w:rsidP="00FB333F">
            <w:pPr>
              <w:suppressAutoHyphens w:val="0"/>
              <w:spacing w:after="0" w:line="240" w:lineRule="auto"/>
              <w:rPr>
                <w:b/>
                <w:bCs/>
              </w:rPr>
            </w:pPr>
            <w:r w:rsidRPr="00FB333F">
              <w:rPr>
                <w:b/>
                <w:bCs/>
              </w:rPr>
              <w:t>Cena jednostkowa netto ( zł)</w:t>
            </w:r>
          </w:p>
        </w:tc>
        <w:tc>
          <w:tcPr>
            <w:tcW w:w="1560" w:type="dxa"/>
            <w:shd w:val="clear" w:color="auto" w:fill="auto"/>
          </w:tcPr>
          <w:p w:rsidR="00FB333F" w:rsidRPr="00FB333F" w:rsidRDefault="00FB333F" w:rsidP="00FB333F">
            <w:pPr>
              <w:suppressAutoHyphens w:val="0"/>
              <w:spacing w:after="0" w:line="240" w:lineRule="auto"/>
              <w:rPr>
                <w:b/>
                <w:bCs/>
              </w:rPr>
            </w:pPr>
            <w:r w:rsidRPr="00FB333F">
              <w:rPr>
                <w:b/>
                <w:bCs/>
              </w:rPr>
              <w:t>Podatek VAT 23% (zł)</w:t>
            </w:r>
          </w:p>
        </w:tc>
        <w:tc>
          <w:tcPr>
            <w:tcW w:w="1559" w:type="dxa"/>
            <w:shd w:val="clear" w:color="auto" w:fill="auto"/>
          </w:tcPr>
          <w:p w:rsidR="00FB333F" w:rsidRPr="00FB333F" w:rsidRDefault="00FB333F" w:rsidP="00FB333F">
            <w:pPr>
              <w:suppressAutoHyphens w:val="0"/>
              <w:spacing w:after="0" w:line="240" w:lineRule="auto"/>
              <w:rPr>
                <w:b/>
                <w:bCs/>
              </w:rPr>
            </w:pPr>
            <w:r w:rsidRPr="00FB333F">
              <w:rPr>
                <w:b/>
                <w:bCs/>
              </w:rPr>
              <w:t xml:space="preserve">Wartość brutto </w:t>
            </w:r>
          </w:p>
        </w:tc>
      </w:tr>
      <w:tr w:rsidR="00F85EF4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0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</w:p>
        </w:tc>
        <w:tc>
          <w:tcPr>
            <w:tcW w:w="6503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Projektor + ekran elektrycznie rozwijany </w:t>
            </w:r>
          </w:p>
          <w:p w:rsidR="00FB333F" w:rsidRPr="004013E1" w:rsidRDefault="00FB333F" w:rsidP="00FB333F">
            <w:pPr>
              <w:suppressAutoHyphens w:val="0"/>
              <w:spacing w:after="16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Projektor:</w:t>
            </w:r>
            <w:r w:rsidRPr="004013E1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br/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t>Stosunek projekcji: min. 1.50-1.80 :1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Jasność: min.3000 ANSI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Jasność w trybie Eco: min. 2400 ANSI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 xml:space="preserve">Rozdzielczość: min.1280 x 800 WXGA 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 xml:space="preserve">Typ: DLP 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Kontrast: min.2000 : 1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Waga: max.3.5 (kg)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Szum urządzenia: max.35 dB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Szumy w trybie Eco: max. 30 dB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Żywotność lampy: min. 3000 h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Żywotność lamp w trybie Eco: min.4000 h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 xml:space="preserve">Gwarancja producenta: min. 60 miesięcy 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 xml:space="preserve">złącza min.: D-SUB 15pin in (VGA), D-SUB 15pin out (VGA), Cinch-Video, S-Video,3,5 mm Mini Jack, HDMI </w:t>
            </w:r>
          </w:p>
          <w:p w:rsidR="00FB333F" w:rsidRPr="004013E1" w:rsidRDefault="00FB333F" w:rsidP="00FB333F">
            <w:pPr>
              <w:suppressAutoHyphens w:val="0"/>
              <w:spacing w:after="16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Ekran:</w:t>
            </w: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br/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Elektrycznie rozwijany, min. 200x150 cm, 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br/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Przekątna: 98" (250cm)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Format: 4:3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Możliwości dostosowania do innych formatów obrazu takich jak: 16:10, 16:9, 21:9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Czarny górny pas rozbiegowy: 10 cm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Czarne obramowanie 5 cm (prawo, lewo, dół) - optymalizuje kontrast projekcji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Czarny, nieprzezroczysty tył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Tkanina Matt White typ D (diffuse reflection) ze współczynnikiem odbicia 1.5 (Gain)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3-warstwowa tkanina z dwustronną powłoką oraz warstwą środkowa, która zapewnia dodatkową stabilność i płaskość.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Cicha praca silnika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Nadaje się do montażu na ścianach i sufitach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Możliwość zatrzymania rozwinięcia/zwinięcia ekranu w dowolnej pozycji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Elegancka, biała obudowa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Wylot kabla znajduje się po lewej stronie, patrząc od przodu.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Dolna belka obciążeniowa dopasowana idealnie do obudowy ekranu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Pilot oraz ścienna skrzynka sterownicza w zestawie</w:t>
            </w: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  <w:t>Waga: max. 10 kg</w:t>
            </w:r>
          </w:p>
        </w:tc>
        <w:tc>
          <w:tcPr>
            <w:tcW w:w="1121" w:type="dxa"/>
            <w:shd w:val="clear" w:color="auto" w:fill="auto"/>
          </w:tcPr>
          <w:p w:rsidR="00FB333F" w:rsidRDefault="00FB333F" w:rsidP="00FB333F">
            <w:pPr>
              <w:pStyle w:val="Bezodstpw"/>
              <w:jc w:val="center"/>
            </w:pPr>
            <w:r>
              <w:lastRenderedPageBreak/>
              <w:t>1</w:t>
            </w:r>
          </w:p>
        </w:tc>
        <w:tc>
          <w:tcPr>
            <w:tcW w:w="1277" w:type="dxa"/>
            <w:shd w:val="clear" w:color="auto" w:fill="auto"/>
          </w:tcPr>
          <w:p w:rsidR="00FB333F" w:rsidRDefault="00FB333F" w:rsidP="00FB333F">
            <w:pPr>
              <w:pStyle w:val="Bezodstpw"/>
            </w:pPr>
            <w:r>
              <w:t xml:space="preserve">szt. </w:t>
            </w: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60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  <w:p w:rsidR="004A31F5" w:rsidRPr="004A31F5" w:rsidRDefault="004A31F5" w:rsidP="004A31F5"/>
        </w:tc>
      </w:tr>
      <w:tr w:rsidR="00FB333F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0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</w:p>
        </w:tc>
        <w:tc>
          <w:tcPr>
            <w:tcW w:w="6503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Zestaw do karaoke 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maksymalna moc 150 W,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odtwarzacz CD,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maksymalna waga bez opakowania 7 kg,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wbudowane wejścia min. USB, SD, AUX,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minimalna moc RMS 75 W,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impedancja max. 4 Ohm,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pilot zdalnego sterowania w zestawie,</w:t>
            </w:r>
          </w:p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mikrofon w zestawie</w:t>
            </w:r>
          </w:p>
        </w:tc>
        <w:tc>
          <w:tcPr>
            <w:tcW w:w="1121" w:type="dxa"/>
            <w:shd w:val="clear" w:color="auto" w:fill="auto"/>
          </w:tcPr>
          <w:p w:rsidR="00FB333F" w:rsidRDefault="00FB333F" w:rsidP="00FB333F">
            <w:pPr>
              <w:pStyle w:val="Bezodstpw"/>
              <w:jc w:val="center"/>
            </w:pPr>
            <w:r>
              <w:t>1</w:t>
            </w:r>
          </w:p>
        </w:tc>
        <w:tc>
          <w:tcPr>
            <w:tcW w:w="1277" w:type="dxa"/>
            <w:shd w:val="clear" w:color="auto" w:fill="auto"/>
          </w:tcPr>
          <w:p w:rsidR="00FB333F" w:rsidRDefault="00FB333F" w:rsidP="00FB333F">
            <w:pPr>
              <w:pStyle w:val="Bezodstpw"/>
            </w:pPr>
            <w:r>
              <w:t xml:space="preserve">szt. </w:t>
            </w: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60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</w:tr>
      <w:tr w:rsidR="00F85EF4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0" w:type="dxa"/>
            <w:shd w:val="clear" w:color="auto" w:fill="auto"/>
          </w:tcPr>
          <w:p w:rsidR="00FB333F" w:rsidRDefault="00FB333F" w:rsidP="00FB333F">
            <w:pPr>
              <w:pStyle w:val="Bezodstpw"/>
              <w:numPr>
                <w:ilvl w:val="0"/>
                <w:numId w:val="4"/>
              </w:numPr>
            </w:pPr>
          </w:p>
        </w:tc>
        <w:tc>
          <w:tcPr>
            <w:tcW w:w="6503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>Gramofon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napęd paskowy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prędkość obrotowa 33 1/3 RPM, 45 RPM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wkładka Ortofon OM,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pobór mocy max. 5 W,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kolor czarny,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łożysko wykonane ze stali nierdzewnej,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talerz max 300 mm</w:t>
            </w:r>
          </w:p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regulowane obciążenie</w:t>
            </w:r>
          </w:p>
        </w:tc>
        <w:tc>
          <w:tcPr>
            <w:tcW w:w="1121" w:type="dxa"/>
            <w:shd w:val="clear" w:color="auto" w:fill="auto"/>
          </w:tcPr>
          <w:p w:rsidR="00FB333F" w:rsidRDefault="00FB333F" w:rsidP="00FB333F">
            <w:pPr>
              <w:pStyle w:val="Bezodstpw"/>
              <w:jc w:val="center"/>
            </w:pPr>
            <w:r>
              <w:t>1</w:t>
            </w:r>
          </w:p>
        </w:tc>
        <w:tc>
          <w:tcPr>
            <w:tcW w:w="1277" w:type="dxa"/>
            <w:shd w:val="clear" w:color="auto" w:fill="auto"/>
          </w:tcPr>
          <w:p w:rsidR="00FB333F" w:rsidRDefault="00FB333F" w:rsidP="00FB333F">
            <w:pPr>
              <w:pStyle w:val="Bezodstpw"/>
            </w:pPr>
            <w:r>
              <w:t xml:space="preserve">szt. </w:t>
            </w: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60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</w:tr>
      <w:tr w:rsidR="00F85EF4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0" w:type="dxa"/>
            <w:shd w:val="clear" w:color="auto" w:fill="auto"/>
          </w:tcPr>
          <w:p w:rsidR="00FB333F" w:rsidRDefault="00FB333F" w:rsidP="00FB333F">
            <w:pPr>
              <w:pStyle w:val="Bezodstpw"/>
              <w:numPr>
                <w:ilvl w:val="0"/>
                <w:numId w:val="4"/>
              </w:numPr>
            </w:pPr>
          </w:p>
        </w:tc>
        <w:tc>
          <w:tcPr>
            <w:tcW w:w="6503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Telewizor 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przekątna ekranu min. 55 cali,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- typ matrycy – LED, 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wbudowane głośniki min. 20 W,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funkcja Smart TV,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wbudowany tuner minimum: DVB-T2, DVB-S2, DVB-C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wbudowana komunikacja: Bluetooth, WI-FI,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- złącza: min. 2x HDMI, 1x USB, LAN, 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rozdzielczość min. 4K Ultra HD (3840 x 2160)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możliwość montażu na ścianie zgodność ze standardem VESA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klasa energetyczna min. A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maksymalny pobór mocy 145 W</w:t>
            </w:r>
          </w:p>
          <w:p w:rsidR="00FB333F" w:rsidRPr="004013E1" w:rsidRDefault="00FB333F" w:rsidP="00FB333F">
            <w:pPr>
              <w:suppressAutoHyphens w:val="0"/>
              <w:spacing w:after="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maksymalna suma wymiarów 2265 mm, przy czy szerokość nie więcej niż 1250 mm</w:t>
            </w:r>
          </w:p>
          <w:p w:rsidR="00FB333F" w:rsidRDefault="00FB333F" w:rsidP="00FB333F">
            <w:pPr>
              <w:pStyle w:val="Bezodstpw"/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w zestawie kabel zasilający, pilot.</w:t>
            </w:r>
          </w:p>
        </w:tc>
        <w:tc>
          <w:tcPr>
            <w:tcW w:w="1121" w:type="dxa"/>
            <w:shd w:val="clear" w:color="auto" w:fill="auto"/>
          </w:tcPr>
          <w:p w:rsidR="00FB333F" w:rsidRDefault="00FB333F" w:rsidP="00FB333F">
            <w:pPr>
              <w:pStyle w:val="Bezodstpw"/>
              <w:jc w:val="center"/>
            </w:pPr>
            <w:r>
              <w:t>1</w:t>
            </w:r>
          </w:p>
        </w:tc>
        <w:tc>
          <w:tcPr>
            <w:tcW w:w="1277" w:type="dxa"/>
            <w:shd w:val="clear" w:color="auto" w:fill="auto"/>
          </w:tcPr>
          <w:p w:rsidR="00FB333F" w:rsidRDefault="00FB333F" w:rsidP="00FB333F">
            <w:pPr>
              <w:pStyle w:val="Bezodstpw"/>
            </w:pPr>
            <w:r>
              <w:t xml:space="preserve">szt.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60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</w:tr>
      <w:tr w:rsidR="00FB333F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0" w:type="dxa"/>
            <w:shd w:val="clear" w:color="auto" w:fill="auto"/>
          </w:tcPr>
          <w:p w:rsidR="00FB333F" w:rsidRDefault="00FB333F" w:rsidP="00FB333F">
            <w:pPr>
              <w:pStyle w:val="Bezodstpw"/>
              <w:numPr>
                <w:ilvl w:val="0"/>
                <w:numId w:val="4"/>
              </w:numPr>
            </w:pPr>
          </w:p>
        </w:tc>
        <w:tc>
          <w:tcPr>
            <w:tcW w:w="6503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Maszyna do szycia 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Mechaniczna maszyna do szycia z wolnym ramieniem i wbudowanymi 17 ściegami. Konstrukcja i funkcje maszyny umożliwiają użytkownikowi łatwe szycie: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szycie do tyłu, szycie grubych tkanin, cienkich, elastycznych, szycie elementów o kształcie cylindrycznym, nawijanie nici bębenkowej, regulacja naprężenia górnej nici, oświetlane pole pracy- światło LED, obrotowy chwytacz, szybki system montażu dolnej szpulki, ząbki do transportu materiału.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Parametry techniczne minimalne: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Prędkość szycia min. 820 śc./m.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Przestrzeń do szycia min. 16 cm – odległość igły od ramienia maszyny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Regulacja szerokości ściegu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Regulacja długości ściegu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ab/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Dziurka automatyczna: 1- półautomatyczna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Zewnętrzny obcinacz do nici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Automatyczne nawijanie nici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Wymiary min.: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br/>
              <w:t>40x31x15 cm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Zestaw zawiera:    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stopka do dziurek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stopka do przyszywania guzików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stopka uniwersalna 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stopka do wszywania zamków błyskawicznych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zestaw igieł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podwójna igła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płytka do cerowania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szpulki 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dodatkowy trzpień szpulki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śrubokręt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rozrusznik nożny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pokrowiec</w:t>
            </w:r>
          </w:p>
          <w:p w:rsidR="00FB333F" w:rsidRPr="004013E1" w:rsidRDefault="00FB333F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instrukcja obsługi w j. polskim</w:t>
            </w:r>
          </w:p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Możliwość dokupienia dodatkowych akcesoriów</w:t>
            </w:r>
          </w:p>
        </w:tc>
        <w:tc>
          <w:tcPr>
            <w:tcW w:w="1121" w:type="dxa"/>
            <w:shd w:val="clear" w:color="auto" w:fill="auto"/>
          </w:tcPr>
          <w:p w:rsidR="00FB333F" w:rsidRDefault="00FB333F" w:rsidP="00FB333F">
            <w:pPr>
              <w:pStyle w:val="Bezodstpw"/>
              <w:jc w:val="center"/>
            </w:pPr>
            <w:r>
              <w:t>3</w:t>
            </w:r>
          </w:p>
        </w:tc>
        <w:tc>
          <w:tcPr>
            <w:tcW w:w="1277" w:type="dxa"/>
            <w:shd w:val="clear" w:color="auto" w:fill="auto"/>
          </w:tcPr>
          <w:p w:rsidR="00FB333F" w:rsidRDefault="00FB333F" w:rsidP="00FB333F">
            <w:pPr>
              <w:pStyle w:val="Bezodstpw"/>
            </w:pPr>
            <w:r>
              <w:t xml:space="preserve">szt. </w:t>
            </w:r>
          </w:p>
        </w:tc>
        <w:tc>
          <w:tcPr>
            <w:tcW w:w="1559" w:type="dxa"/>
            <w:vMerge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60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</w:tr>
      <w:tr w:rsidR="00FB333F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0" w:type="dxa"/>
            <w:shd w:val="clear" w:color="auto" w:fill="auto"/>
          </w:tcPr>
          <w:p w:rsidR="007657B2" w:rsidRDefault="007657B2" w:rsidP="00FB333F">
            <w:pPr>
              <w:pStyle w:val="Bezodstpw"/>
              <w:numPr>
                <w:ilvl w:val="0"/>
                <w:numId w:val="4"/>
              </w:numPr>
            </w:pPr>
          </w:p>
        </w:tc>
        <w:tc>
          <w:tcPr>
            <w:tcW w:w="6503" w:type="dxa"/>
            <w:shd w:val="clear" w:color="auto" w:fill="auto"/>
          </w:tcPr>
          <w:p w:rsidR="007657B2" w:rsidRPr="004013E1" w:rsidRDefault="002360B1" w:rsidP="00FB333F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Czajnik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Nowoczesny i elegancki czajnik bezprzewodowy wykonany ze stali nierdzewnej polerowanej, funkcjonalny i ergonomiczny kształt umożliwiający łatwe stawianie na podstawie i wysoki komfort użytkowania. Wyposażony w wygodny wbudowany płaski element grzewczy,  plastikową nienagrzewającą się rączkę. Pojemność czajnika 1,8 L. Podstawa czajnika wykonana z plastiku, 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lastRenderedPageBreak/>
              <w:t xml:space="preserve">umożliwiająca obrócenie czajnika o 360 stopni. Kabel podłączeniowy o długości 75 cm zakończony wtyczką. Czajnik posiadający system nie pozwalający na gotowanie bez wody oraz wyłączający się automatycznie po zagotowaniu. Lampka kontrolna informująca o pracy urządzenia, przełącznik uruchamiający w rączce. Czajnik zapakowany w kartonik.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Inne parametry techniczne: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Pojemność 1,8 L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Maksymalna moc: 2200 W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Zasilanie: 220-240 V, 50 Hz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Waga: 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ab/>
              <w:t>0,925 kg</w:t>
            </w:r>
          </w:p>
          <w:p w:rsidR="002360B1" w:rsidRDefault="002360B1" w:rsidP="00FB333F">
            <w:pPr>
              <w:pStyle w:val="Bezodstpw"/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Instrukcja</w:t>
            </w:r>
          </w:p>
        </w:tc>
        <w:tc>
          <w:tcPr>
            <w:tcW w:w="1121" w:type="dxa"/>
            <w:shd w:val="clear" w:color="auto" w:fill="auto"/>
          </w:tcPr>
          <w:p w:rsidR="007657B2" w:rsidRDefault="002360B1" w:rsidP="00FB333F">
            <w:pPr>
              <w:pStyle w:val="Bezodstpw"/>
              <w:jc w:val="center"/>
            </w:pPr>
            <w:r>
              <w:lastRenderedPageBreak/>
              <w:t>3</w:t>
            </w:r>
          </w:p>
        </w:tc>
        <w:tc>
          <w:tcPr>
            <w:tcW w:w="1277" w:type="dxa"/>
            <w:shd w:val="clear" w:color="auto" w:fill="auto"/>
          </w:tcPr>
          <w:p w:rsidR="007657B2" w:rsidRDefault="002360B1" w:rsidP="00FB333F">
            <w:pPr>
              <w:pStyle w:val="Bezodstpw"/>
            </w:pPr>
            <w:r>
              <w:t xml:space="preserve">Szt. </w:t>
            </w: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60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</w:tr>
      <w:tr w:rsidR="00FB333F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0" w:type="dxa"/>
            <w:shd w:val="clear" w:color="auto" w:fill="auto"/>
          </w:tcPr>
          <w:p w:rsidR="007657B2" w:rsidRDefault="007657B2" w:rsidP="00FB333F">
            <w:pPr>
              <w:pStyle w:val="Bezodstpw"/>
              <w:numPr>
                <w:ilvl w:val="0"/>
                <w:numId w:val="4"/>
              </w:numPr>
            </w:pPr>
          </w:p>
        </w:tc>
        <w:tc>
          <w:tcPr>
            <w:tcW w:w="6503" w:type="dxa"/>
            <w:shd w:val="clear" w:color="auto" w:fill="auto"/>
          </w:tcPr>
          <w:p w:rsidR="007657B2" w:rsidRPr="004013E1" w:rsidRDefault="002360B1" w:rsidP="00FB333F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Urządzenie kuchenne wielofunkcyjne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Gotujący Wielofunkcyjny robot kuchenny z funkcją WiFi o kompaktowej wielkości. Zastępuje kilka urządzeń w kuchni. Porządne funkcje: Gotowanie, ugniatanie i wyrabianie ciasta, mieszanie, ubijanie, siekanie, ścieranie, blendowanie, krojenie w plasterki, podsmażanie. Książka kucharska w dwóch wersjach drukowana (60 przepisów) i elektroniczna z ponad stoma  przepisami z możliwością aktualizowania.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Książka zawiera przepisy z kategorii: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Dania wegetariańskie,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Sosy,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Pieczywo,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 Ciasta i desery,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SOUS VIDE,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Sałatki, surówki,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Zupy i kremy,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Pasty , przystawki, przekąski,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Dania główne rybne,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Dania na parze,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Dania główne mączne,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Dania główne mięsne,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Napoje, drinki,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Przepisy można sortować alfabetycznie lub według podanych grup.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Każdy przepis zawiera: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- poziom trudności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- wymagane akcesoria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- listę składników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- orientacyjny czas przygotowania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lastRenderedPageBreak/>
              <w:t>- informację dla ilu osób jest dana potrawa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- instrukcję postępowania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Dotykowy panel sterujący 5”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Funkcje: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Funkcja Wi-fi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Dwunastostopniowa regulacja prędkości + funkcja Turbo funkcja Revers i Interwał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Timer od 0 do 90 min – co 1 s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Wbudowana waga – zakres 0-5 kg – co 5 g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Osiem automatycznych programów, funkcja powolnego gotowania sous vide, gotowanie, rozdrabnianie, zagniatanie, gotowanie na parze, siekanie, funkcja Turbo, ważenie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Funkcje standardowe: gotowanie, gotowanie na parze, emulgowanie, kruszenie lodu, wyrabianie, mieszanie, miksowanie, siekanie, blendowanie, szatkowanie, krojenie, ścieranie, ubijanie, rozdrabnianie, rozpuszczanie, podgrzewanie, smażenie, ważenie, mycie wstępne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Dzbanek ze stali nierdzewnej o pojemności max 3,5 l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Regulacja temperatury: zakres od 37 do 120 °C (co 5°C)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Bezpieczeństwo użytkowania - alarm wysokiej temperatury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Dodawanie produktów w czasie pracy przez otwór w pokrywie dzbanka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Możliwość mycia akcesoriów w zmywarce.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Automatyczne włączenie  po 5 minutach bezczynności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Wyposażenie: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koszyk do gotowania produktów sypkich, np. kasz, ryżu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naczynie do gotowania na parze z pokrywą i tacą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przystawka do mieszania zup i innych potraw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motylek do ubijania masła, majonezu i lekkich kremów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dodatkowa pokrywa z popychaczem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dwustronna, pełna tarcza do krojenia w plastry i siekania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nóż do siekania i wyrabiania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łopatka, miarka z podziałką – 10 ml, 20 ml, 30 ml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Instrukcja w języku polskim 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obroty: 120-5000 obr./min.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moc urządzenia: 1300 W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moc grzałki: 1000 W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moc silnika: 600 W</w:t>
            </w:r>
          </w:p>
          <w:p w:rsidR="002360B1" w:rsidRPr="004013E1" w:rsidRDefault="002360B1" w:rsidP="00FB333F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zasilanie: 220-240 V 50/60 Hz </w:t>
            </w:r>
          </w:p>
          <w:p w:rsidR="002360B1" w:rsidRDefault="002360B1" w:rsidP="00FB333F">
            <w:pPr>
              <w:pStyle w:val="Bezodstpw"/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Bezproblemowa dostępność akcesoriów i części zamiennych.  </w:t>
            </w:r>
          </w:p>
        </w:tc>
        <w:tc>
          <w:tcPr>
            <w:tcW w:w="1121" w:type="dxa"/>
            <w:shd w:val="clear" w:color="auto" w:fill="auto"/>
          </w:tcPr>
          <w:p w:rsidR="007657B2" w:rsidRDefault="002360B1" w:rsidP="00FB333F">
            <w:pPr>
              <w:pStyle w:val="Bezodstpw"/>
            </w:pPr>
            <w:r>
              <w:lastRenderedPageBreak/>
              <w:t>3</w:t>
            </w:r>
          </w:p>
        </w:tc>
        <w:tc>
          <w:tcPr>
            <w:tcW w:w="1277" w:type="dxa"/>
            <w:shd w:val="clear" w:color="auto" w:fill="auto"/>
          </w:tcPr>
          <w:p w:rsidR="007657B2" w:rsidRDefault="002360B1" w:rsidP="00FB333F">
            <w:pPr>
              <w:pStyle w:val="Bezodstpw"/>
            </w:pPr>
            <w:r>
              <w:t xml:space="preserve">Szt. </w:t>
            </w: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60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</w:tr>
      <w:tr w:rsidR="00FB333F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0" w:type="dxa"/>
            <w:shd w:val="clear" w:color="auto" w:fill="auto"/>
          </w:tcPr>
          <w:p w:rsidR="002360B1" w:rsidRDefault="002360B1" w:rsidP="00FB333F">
            <w:pPr>
              <w:pStyle w:val="Bezodstpw"/>
              <w:numPr>
                <w:ilvl w:val="0"/>
                <w:numId w:val="4"/>
              </w:numPr>
            </w:pPr>
          </w:p>
        </w:tc>
        <w:tc>
          <w:tcPr>
            <w:tcW w:w="6503" w:type="dxa"/>
            <w:shd w:val="clear" w:color="auto" w:fill="auto"/>
          </w:tcPr>
          <w:p w:rsidR="002360B1" w:rsidRPr="004013E1" w:rsidRDefault="002360B1" w:rsidP="00FB333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Zestaw płyt gramofonowych (winylowych) z muzyką rozrywkową – najbardziej popularne utwory danego wykonawcy ( 1 płyta)</w:t>
            </w:r>
          </w:p>
          <w:p w:rsidR="002360B1" w:rsidRPr="004013E1" w:rsidRDefault="002360B1" w:rsidP="00FB333F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Elvis Presley</w:t>
            </w:r>
          </w:p>
          <w:p w:rsidR="002360B1" w:rsidRPr="004013E1" w:rsidRDefault="002360B1" w:rsidP="00FB333F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Queen</w:t>
            </w:r>
          </w:p>
          <w:p w:rsidR="002360B1" w:rsidRPr="004013E1" w:rsidRDefault="002360B1" w:rsidP="00FB333F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Michael Jackson</w:t>
            </w:r>
          </w:p>
          <w:p w:rsidR="002360B1" w:rsidRPr="004013E1" w:rsidRDefault="002360B1" w:rsidP="00FB333F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Lady Pank</w:t>
            </w:r>
          </w:p>
          <w:p w:rsidR="002360B1" w:rsidRPr="004013E1" w:rsidRDefault="002360B1" w:rsidP="00FB333F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Krzysztof Krawczyk</w:t>
            </w:r>
          </w:p>
          <w:p w:rsidR="002360B1" w:rsidRPr="004013E1" w:rsidRDefault="002360B1" w:rsidP="00FB333F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Perfect</w:t>
            </w:r>
          </w:p>
          <w:p w:rsidR="002360B1" w:rsidRPr="004013E1" w:rsidRDefault="002360B1" w:rsidP="00FB333F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Budka Suflera</w:t>
            </w:r>
          </w:p>
          <w:p w:rsidR="002360B1" w:rsidRDefault="002360B1" w:rsidP="00FB333F">
            <w:pPr>
              <w:pStyle w:val="Bezodstpw"/>
            </w:pPr>
          </w:p>
        </w:tc>
        <w:tc>
          <w:tcPr>
            <w:tcW w:w="1121" w:type="dxa"/>
            <w:shd w:val="clear" w:color="auto" w:fill="auto"/>
          </w:tcPr>
          <w:p w:rsidR="002360B1" w:rsidRDefault="002360B1" w:rsidP="00FB333F">
            <w:pPr>
              <w:pStyle w:val="Bezodstpw"/>
            </w:pPr>
            <w:r>
              <w:t>1</w:t>
            </w:r>
          </w:p>
        </w:tc>
        <w:tc>
          <w:tcPr>
            <w:tcW w:w="1277" w:type="dxa"/>
            <w:shd w:val="clear" w:color="auto" w:fill="auto"/>
          </w:tcPr>
          <w:p w:rsidR="002360B1" w:rsidRDefault="002360B1" w:rsidP="00FB333F">
            <w:pPr>
              <w:pStyle w:val="Bezodstpw"/>
            </w:pPr>
            <w:r>
              <w:t xml:space="preserve">Komplet </w:t>
            </w: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60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suppressAutoHyphens w:val="0"/>
              <w:spacing w:after="0" w:line="240" w:lineRule="auto"/>
            </w:pPr>
          </w:p>
        </w:tc>
      </w:tr>
      <w:bookmarkEnd w:id="0"/>
    </w:tbl>
    <w:p w:rsidR="005D0DF4" w:rsidRDefault="005D0DF4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p w:rsidR="00FB333F" w:rsidRDefault="00FB333F" w:rsidP="007657B2">
      <w:pPr>
        <w:pStyle w:val="Bezodstpw"/>
      </w:pPr>
    </w:p>
    <w:p w:rsidR="00FB333F" w:rsidRDefault="00FB333F" w:rsidP="007657B2">
      <w:pPr>
        <w:pStyle w:val="Bezodstpw"/>
      </w:pPr>
    </w:p>
    <w:p w:rsidR="00FB333F" w:rsidRDefault="00FB333F" w:rsidP="007657B2">
      <w:pPr>
        <w:pStyle w:val="Bezodstpw"/>
      </w:pPr>
    </w:p>
    <w:p w:rsidR="002360B1" w:rsidRDefault="002360B1" w:rsidP="007657B2">
      <w:pPr>
        <w:pStyle w:val="Bezodstpw"/>
      </w:pPr>
    </w:p>
    <w:p w:rsidR="002360B1" w:rsidRDefault="002360B1" w:rsidP="007657B2">
      <w:pPr>
        <w:pStyle w:val="Bezodstpw"/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"/>
        <w:gridCol w:w="6666"/>
        <w:gridCol w:w="1276"/>
        <w:gridCol w:w="915"/>
        <w:gridCol w:w="71"/>
        <w:gridCol w:w="1426"/>
        <w:gridCol w:w="78"/>
        <w:gridCol w:w="1479"/>
        <w:gridCol w:w="1559"/>
      </w:tblGrid>
      <w:tr w:rsidR="00D20DD6" w:rsidTr="00F85EF4">
        <w:tc>
          <w:tcPr>
            <w:tcW w:w="14425" w:type="dxa"/>
            <w:gridSpan w:val="9"/>
            <w:shd w:val="clear" w:color="auto" w:fill="auto"/>
          </w:tcPr>
          <w:p w:rsidR="00D20DD6" w:rsidRPr="004013E1" w:rsidRDefault="00D20DD6" w:rsidP="007657B2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bookmarkStart w:id="1" w:name="_Hlk69977541"/>
            <w:r w:rsidRPr="004013E1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Część II Meble</w:t>
            </w:r>
            <w:r w:rsidR="002F77B3" w:rsidRPr="004013E1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 xml:space="preserve">, </w:t>
            </w:r>
            <w:r w:rsidRPr="004013E1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akcesoria</w:t>
            </w:r>
            <w:r w:rsidR="002F77B3" w:rsidRPr="004013E1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 xml:space="preserve"> i dodatki </w:t>
            </w:r>
            <w:r w:rsidRPr="004013E1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7657B2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>L.p</w:t>
            </w:r>
          </w:p>
        </w:tc>
        <w:tc>
          <w:tcPr>
            <w:tcW w:w="6666" w:type="dxa"/>
            <w:shd w:val="clear" w:color="auto" w:fill="auto"/>
          </w:tcPr>
          <w:p w:rsidR="00FB333F" w:rsidRDefault="00FB333F" w:rsidP="007657B2">
            <w:pPr>
              <w:pStyle w:val="Bezodstpw"/>
            </w:pPr>
            <w:r w:rsidRPr="004013E1">
              <w:rPr>
                <w:rFonts w:ascii="Times New Roman" w:hAnsi="Times New Roman"/>
                <w:b/>
                <w:bCs/>
              </w:rPr>
              <w:t>Elementy wyposażenia Klubu Seniora „Pozytywka”</w:t>
            </w:r>
          </w:p>
        </w:tc>
        <w:tc>
          <w:tcPr>
            <w:tcW w:w="1276" w:type="dxa"/>
            <w:shd w:val="clear" w:color="auto" w:fill="auto"/>
          </w:tcPr>
          <w:p w:rsidR="00FB333F" w:rsidRDefault="00FB333F" w:rsidP="007657B2">
            <w:pPr>
              <w:pStyle w:val="Bezodstpw"/>
            </w:pPr>
            <w:r w:rsidRPr="004013E1">
              <w:rPr>
                <w:rFonts w:ascii="Times New Roman" w:hAnsi="Times New Roman"/>
                <w:b/>
                <w:bCs/>
              </w:rPr>
              <w:t>Ilość jednostek</w:t>
            </w:r>
          </w:p>
        </w:tc>
        <w:tc>
          <w:tcPr>
            <w:tcW w:w="986" w:type="dxa"/>
            <w:gridSpan w:val="2"/>
            <w:shd w:val="clear" w:color="auto" w:fill="auto"/>
          </w:tcPr>
          <w:p w:rsidR="00FB333F" w:rsidRDefault="00FB333F" w:rsidP="007657B2">
            <w:pPr>
              <w:pStyle w:val="Bezodstpw"/>
            </w:pPr>
            <w:r w:rsidRPr="004013E1">
              <w:rPr>
                <w:rFonts w:ascii="Times New Roman" w:hAnsi="Times New Roman"/>
                <w:b/>
                <w:bCs/>
              </w:rPr>
              <w:t>Rodzaj miary</w:t>
            </w:r>
          </w:p>
        </w:tc>
        <w:tc>
          <w:tcPr>
            <w:tcW w:w="1426" w:type="dxa"/>
            <w:shd w:val="clear" w:color="auto" w:fill="auto"/>
          </w:tcPr>
          <w:p w:rsidR="00FB333F" w:rsidRPr="00FB333F" w:rsidRDefault="00FB333F" w:rsidP="007657B2">
            <w:pPr>
              <w:pStyle w:val="Bezodstpw"/>
              <w:rPr>
                <w:b/>
                <w:bCs/>
              </w:rPr>
            </w:pPr>
            <w:r w:rsidRPr="00FB333F">
              <w:rPr>
                <w:b/>
                <w:bCs/>
              </w:rPr>
              <w:t xml:space="preserve">Cena jednostkowa netto </w:t>
            </w:r>
          </w:p>
        </w:tc>
        <w:tc>
          <w:tcPr>
            <w:tcW w:w="1557" w:type="dxa"/>
            <w:gridSpan w:val="2"/>
            <w:shd w:val="clear" w:color="auto" w:fill="auto"/>
          </w:tcPr>
          <w:p w:rsidR="00FB333F" w:rsidRPr="00FB333F" w:rsidRDefault="00FB333F" w:rsidP="007657B2">
            <w:pPr>
              <w:pStyle w:val="Bezodstpw"/>
              <w:rPr>
                <w:b/>
                <w:bCs/>
              </w:rPr>
            </w:pPr>
            <w:r w:rsidRPr="00FB333F">
              <w:rPr>
                <w:b/>
                <w:bCs/>
              </w:rPr>
              <w:t>Podatek VAT 23 % zł</w:t>
            </w:r>
          </w:p>
        </w:tc>
        <w:tc>
          <w:tcPr>
            <w:tcW w:w="1559" w:type="dxa"/>
            <w:shd w:val="clear" w:color="auto" w:fill="auto"/>
          </w:tcPr>
          <w:p w:rsidR="00FB333F" w:rsidRPr="00FB333F" w:rsidRDefault="00FB333F" w:rsidP="007657B2">
            <w:pPr>
              <w:pStyle w:val="Bezodstpw"/>
              <w:rPr>
                <w:b/>
                <w:bCs/>
              </w:rPr>
            </w:pPr>
            <w:r w:rsidRPr="00FB333F">
              <w:rPr>
                <w:b/>
                <w:bCs/>
              </w:rPr>
              <w:t xml:space="preserve">Wartość brutt zł </w:t>
            </w: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7657B2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D20DD6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Fotele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Fotel jednoosobowy, solidna konstrukcja z tapicerowanymi bokami, wykonanie siedziska i oparcia: pianka PUR lub/i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sprężyny bonelowe kieszeniowe lub/i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pasy napinające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Szerokość: min 85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Wysokość: min 90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Głębokość: min 85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Tkanina: odporna na płowienie, trudnopalna , odporna na uszkodzenia mechaniczne, plamoodporna, w technologii ograniczającej wchłanianie cieczy w strukturę materiału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Gramatura od 150g do 400g/m2, odporność na światło: 6, ścieralność : min 60000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Ozdobne pikowanie na oparciu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Tapicerowany tył w kolorze tkaniny siedziska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 wyboru kolor przeszycia.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Drewniane nogi ułatwiające dostęp pod kanapę, kolor wybarwienia do wyboru.</w:t>
            </w:r>
          </w:p>
          <w:p w:rsidR="00FB333F" w:rsidRPr="004013E1" w:rsidRDefault="00FB333F" w:rsidP="00D20DD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Kolorystyka materiału do uzgodnienia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7657B2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6" w:type="dxa"/>
            <w:gridSpan w:val="2"/>
            <w:shd w:val="clear" w:color="auto" w:fill="auto"/>
          </w:tcPr>
          <w:p w:rsidR="00FB333F" w:rsidRPr="004013E1" w:rsidRDefault="00FB333F" w:rsidP="007657B2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26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7657B2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>2.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D20DD6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Stolik kawowy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t>Klasyczny stolik kawowy, stanowi dopełnienie kompletu wypoczynkowego i tworzy z nim jedną całość. Dodatkowa półka na czasopisma. Płyta laminowana o zwiększonej odporności na zarysowania, wykończenie twardą okleiną ABS (min. 0,6mm) zabezpieczającą mebel przed wilgocią.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t>W zestawie komplet śrub, instrukcja obsługi, elementy mebla - p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łyta meblowa wiórowa dwustronnie melaminowana o gładkiej jednolitej matowej  powierzchni, grubości 18 mm z obrzeżem. Kolorystyka do uzgodnienia z Zamawiającym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Wysokość: 45 – 60 cm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długość blatu: 90 – 120  cm</w:t>
            </w:r>
          </w:p>
          <w:p w:rsidR="00FB333F" w:rsidRPr="004013E1" w:rsidRDefault="00FB333F" w:rsidP="00D20DD6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szerokość blatu: 50 -  70 cm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7657B2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986" w:type="dxa"/>
            <w:gridSpan w:val="2"/>
            <w:shd w:val="clear" w:color="auto" w:fill="auto"/>
          </w:tcPr>
          <w:p w:rsidR="00FB333F" w:rsidRPr="004013E1" w:rsidRDefault="00FB333F" w:rsidP="007657B2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 xml:space="preserve">Szt. </w:t>
            </w:r>
          </w:p>
        </w:tc>
        <w:tc>
          <w:tcPr>
            <w:tcW w:w="1426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Default="00FB333F" w:rsidP="00D20DD6">
            <w:pPr>
              <w:pStyle w:val="Bezodstpw"/>
            </w:pPr>
            <w:r>
              <w:t>3.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D20DD6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Regały na książki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b/>
                <w:sz w:val="20"/>
                <w:szCs w:val="20"/>
                <w:lang w:eastAsia="en-US"/>
              </w:rPr>
            </w:pPr>
            <w:r w:rsidRPr="004013E1">
              <w:rPr>
                <w:b/>
                <w:sz w:val="20"/>
                <w:szCs w:val="20"/>
                <w:lang w:eastAsia="en-US"/>
              </w:rPr>
              <w:t xml:space="preserve">Korpus: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Płyta meblowa wiórowa dwustronnie melaminowana o gładkiej jednolitej matowej  powierzchni, grubości 18 mm z obrzeżem PVC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lastRenderedPageBreak/>
              <w:t xml:space="preserve">1 mm, każdy element szafki zabezpieczony tym obrzeżem  z wszystkich stron, kolor do uzgodnienia z Zamawiającym.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/>
                <w:sz w:val="20"/>
                <w:szCs w:val="20"/>
                <w:lang w:eastAsia="en-US"/>
              </w:rPr>
              <w:t xml:space="preserve">Plecy: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>Standardowe pełne, wykonane z płyty HDF o grubości min 3 mm w kolorze białym.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/>
                <w:sz w:val="20"/>
                <w:szCs w:val="20"/>
                <w:lang w:eastAsia="en-US"/>
              </w:rPr>
              <w:t>Półki:</w:t>
            </w:r>
            <w:r w:rsidRPr="004013E1">
              <w:rPr>
                <w:bCs/>
                <w:sz w:val="20"/>
                <w:szCs w:val="20"/>
                <w:lang w:eastAsia="en-US"/>
              </w:rPr>
              <w:t xml:space="preserve"> wykonane  z płyty wiórowej melaminowanej 18 mm w kolorze korpusu z obrzeżem PVC 1 mm, zamontowane na stałe.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Wysokość min: 180 cm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en-US"/>
              </w:rPr>
            </w:pPr>
            <w:r w:rsidRPr="004013E1">
              <w:rPr>
                <w:bCs/>
                <w:sz w:val="20"/>
                <w:szCs w:val="20"/>
                <w:lang w:eastAsia="en-US"/>
              </w:rPr>
              <w:t xml:space="preserve">Szerokość min: 80 cm </w:t>
            </w:r>
          </w:p>
          <w:p w:rsidR="00FB333F" w:rsidRDefault="00FB333F" w:rsidP="00D20DD6">
            <w:pPr>
              <w:pStyle w:val="Bezodstpw"/>
            </w:pPr>
            <w:r w:rsidRPr="004013E1">
              <w:rPr>
                <w:bCs/>
                <w:sz w:val="20"/>
                <w:szCs w:val="20"/>
                <w:lang w:eastAsia="en-US"/>
              </w:rPr>
              <w:t>Głębokość min: 40 cm</w:t>
            </w:r>
          </w:p>
        </w:tc>
        <w:tc>
          <w:tcPr>
            <w:tcW w:w="1276" w:type="dxa"/>
            <w:shd w:val="clear" w:color="auto" w:fill="auto"/>
          </w:tcPr>
          <w:p w:rsidR="00FB333F" w:rsidRDefault="00FB333F" w:rsidP="00D20DD6">
            <w:pPr>
              <w:pStyle w:val="Bezodstpw"/>
            </w:pPr>
            <w:r>
              <w:lastRenderedPageBreak/>
              <w:t>2</w:t>
            </w:r>
          </w:p>
        </w:tc>
        <w:tc>
          <w:tcPr>
            <w:tcW w:w="986" w:type="dxa"/>
            <w:gridSpan w:val="2"/>
            <w:shd w:val="clear" w:color="auto" w:fill="auto"/>
          </w:tcPr>
          <w:p w:rsidR="00FB333F" w:rsidRDefault="00FB333F" w:rsidP="00D20DD6">
            <w:pPr>
              <w:pStyle w:val="Bezodstpw"/>
            </w:pPr>
            <w:r>
              <w:t xml:space="preserve">Szt. </w:t>
            </w:r>
          </w:p>
        </w:tc>
        <w:tc>
          <w:tcPr>
            <w:tcW w:w="1426" w:type="dxa"/>
            <w:shd w:val="clear" w:color="auto" w:fill="auto"/>
          </w:tcPr>
          <w:p w:rsidR="00FB333F" w:rsidRDefault="00FB333F" w:rsidP="00FB333F">
            <w:pPr>
              <w:pStyle w:val="Bezodstpw"/>
            </w:pPr>
          </w:p>
        </w:tc>
        <w:tc>
          <w:tcPr>
            <w:tcW w:w="1557" w:type="dxa"/>
            <w:gridSpan w:val="2"/>
            <w:shd w:val="clear" w:color="auto" w:fill="auto"/>
          </w:tcPr>
          <w:p w:rsidR="00FB333F" w:rsidRDefault="00FB333F" w:rsidP="00FB333F">
            <w:pPr>
              <w:pStyle w:val="Bezodstpw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pStyle w:val="Bezodstpw"/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Default="00FB333F" w:rsidP="007657B2">
            <w:pPr>
              <w:pStyle w:val="Bezodstpw"/>
            </w:pPr>
            <w:r>
              <w:lastRenderedPageBreak/>
              <w:t>4.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4013E1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4013E1">
              <w:rPr>
                <w:b/>
                <w:sz w:val="20"/>
                <w:szCs w:val="20"/>
              </w:rPr>
              <w:t>Stół do kuchni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en-US"/>
              </w:rPr>
            </w:pPr>
            <w:r w:rsidRPr="004013E1">
              <w:rPr>
                <w:sz w:val="20"/>
                <w:szCs w:val="20"/>
                <w:lang w:eastAsia="en-US"/>
              </w:rPr>
              <w:t xml:space="preserve">Blat stołowy o wymiarach min 180 cm x  80 cm, wykonany z laminowanej płyty wiórowej grubości 18 mm z 2 mm obrzeżem ABS, metalowa konstrukcja stołu, 4 nogi z profili stalowych, wykończenie metalowych części farbą proszkową w kolorze RAL 7035 (jasnoszary), RAL 7015 (ciemnoszary)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en-US"/>
              </w:rPr>
            </w:pPr>
            <w:r w:rsidRPr="004013E1">
              <w:rPr>
                <w:sz w:val="20"/>
                <w:szCs w:val="20"/>
                <w:lang w:eastAsia="en-US"/>
              </w:rPr>
              <w:t>Wysokość stołu 735 mm</w:t>
            </w:r>
          </w:p>
          <w:p w:rsidR="00FB333F" w:rsidRPr="004013E1" w:rsidRDefault="00FB333F" w:rsidP="004013E1">
            <w:pPr>
              <w:pStyle w:val="Bezodstpw"/>
              <w:jc w:val="both"/>
              <w:rPr>
                <w:sz w:val="20"/>
                <w:szCs w:val="20"/>
                <w:lang w:eastAsia="en-US"/>
              </w:rPr>
            </w:pPr>
            <w:r w:rsidRPr="004013E1">
              <w:rPr>
                <w:sz w:val="20"/>
                <w:szCs w:val="20"/>
                <w:lang w:eastAsia="en-US"/>
              </w:rPr>
              <w:t xml:space="preserve">Nogi wyposażone są w plastikowe końcówki zabezpieczające rysowanie podłogi. </w:t>
            </w:r>
            <w:r w:rsidRPr="004013E1">
              <w:rPr>
                <w:bCs/>
                <w:sz w:val="20"/>
                <w:szCs w:val="20"/>
                <w:lang w:eastAsia="en-US"/>
              </w:rPr>
              <w:t xml:space="preserve">Blat o podwyższonej odporności na temperaturę, nie ulegający odbarwieniu, </w:t>
            </w:r>
            <w:r w:rsidRPr="004013E1">
              <w:rPr>
                <w:sz w:val="20"/>
                <w:szCs w:val="20"/>
                <w:lang w:eastAsia="en-US"/>
              </w:rPr>
              <w:t>dostarczany w zdemontowanym stanie.</w:t>
            </w:r>
          </w:p>
          <w:p w:rsidR="00FB333F" w:rsidRPr="004013E1" w:rsidRDefault="00FB333F" w:rsidP="004013E1">
            <w:pPr>
              <w:pStyle w:val="Bezodstpw"/>
              <w:jc w:val="both"/>
              <w:rPr>
                <w:b/>
                <w:lang w:eastAsia="en-US"/>
              </w:rPr>
            </w:pPr>
          </w:p>
          <w:p w:rsidR="00FB333F" w:rsidRPr="004013E1" w:rsidRDefault="00FB333F" w:rsidP="004013E1">
            <w:pPr>
              <w:pStyle w:val="Bezodstpw"/>
              <w:jc w:val="both"/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FB333F" w:rsidRDefault="00FB333F" w:rsidP="007657B2">
            <w:pPr>
              <w:pStyle w:val="Bezodstpw"/>
            </w:pPr>
            <w:r>
              <w:t xml:space="preserve">3 </w:t>
            </w:r>
          </w:p>
        </w:tc>
        <w:tc>
          <w:tcPr>
            <w:tcW w:w="986" w:type="dxa"/>
            <w:gridSpan w:val="2"/>
            <w:shd w:val="clear" w:color="auto" w:fill="auto"/>
          </w:tcPr>
          <w:p w:rsidR="00FB333F" w:rsidRDefault="00FB333F" w:rsidP="007657B2">
            <w:pPr>
              <w:pStyle w:val="Bezodstpw"/>
            </w:pPr>
            <w:r>
              <w:t xml:space="preserve">Szt. </w:t>
            </w:r>
          </w:p>
        </w:tc>
        <w:tc>
          <w:tcPr>
            <w:tcW w:w="1426" w:type="dxa"/>
            <w:shd w:val="clear" w:color="auto" w:fill="auto"/>
          </w:tcPr>
          <w:p w:rsidR="00FB333F" w:rsidRDefault="00FB333F" w:rsidP="00FB333F">
            <w:pPr>
              <w:pStyle w:val="Bezodstpw"/>
            </w:pPr>
          </w:p>
        </w:tc>
        <w:tc>
          <w:tcPr>
            <w:tcW w:w="1557" w:type="dxa"/>
            <w:gridSpan w:val="2"/>
            <w:shd w:val="clear" w:color="auto" w:fill="auto"/>
          </w:tcPr>
          <w:p w:rsidR="00FB333F" w:rsidRDefault="00FB333F" w:rsidP="00FB333F">
            <w:pPr>
              <w:pStyle w:val="Bezodstpw"/>
            </w:pPr>
          </w:p>
        </w:tc>
        <w:tc>
          <w:tcPr>
            <w:tcW w:w="1559" w:type="dxa"/>
            <w:shd w:val="clear" w:color="auto" w:fill="auto"/>
          </w:tcPr>
          <w:p w:rsidR="00FB333F" w:rsidRDefault="00FB333F" w:rsidP="00FB333F">
            <w:pPr>
              <w:pStyle w:val="Bezodstpw"/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Krzesło </w:t>
            </w:r>
          </w:p>
          <w:p w:rsidR="00FB333F" w:rsidRPr="004013E1" w:rsidRDefault="00FB333F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Stabilny, metalowy stelaż zespawany w całości, nie skręcany na śrubki, w kolorze chrom błyszczący, tapicerka ekoskóra w 32 kolorach do wyboru. </w:t>
            </w:r>
            <w:r w:rsidRPr="004013E1">
              <w:rPr>
                <w:rFonts w:ascii="Times New Roman" w:hAnsi="Times New Roman"/>
                <w:sz w:val="20"/>
                <w:szCs w:val="20"/>
              </w:rPr>
              <w:t xml:space="preserve">łatwość pielęgnacji, wszystkie plamy z płynów i żywności są zmywane wilgotną szmatką. </w:t>
            </w: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Miękkie siedzisko z pianki o grubości 5cm. Wysokość  całego krzesła to min. 87cm, średnica siedziska min. 41cm, siedzisko na wysokości min. 48 cm. Głębokość siedziska min. 41 cm.</w:t>
            </w:r>
          </w:p>
          <w:p w:rsidR="00FB333F" w:rsidRPr="004013E1" w:rsidRDefault="00FB333F" w:rsidP="004013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Oparcie krzesła wyposażone w cztery ozdobne zakręcone elementy  stanowiące jednocześnie podparcie pod plecy. </w:t>
            </w:r>
            <w:r w:rsidRPr="004013E1">
              <w:rPr>
                <w:rFonts w:ascii="Times New Roman" w:hAnsi="Times New Roman"/>
                <w:sz w:val="20"/>
                <w:szCs w:val="20"/>
              </w:rPr>
              <w:t>Końcówki nóg krzesła posiadają zamontowane korki PCV chroniące podłogę przez zarysowaniami.</w:t>
            </w:r>
          </w:p>
          <w:p w:rsidR="00FB333F" w:rsidRPr="004013E1" w:rsidRDefault="00FB333F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Do każdego krzesła dołączony komplet zapasowych korków.</w:t>
            </w:r>
          </w:p>
          <w:p w:rsidR="00FB333F" w:rsidRPr="004013E1" w:rsidRDefault="00FB333F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Krzesło przeznaczone do użytku publicznego jak i domowego.</w:t>
            </w:r>
          </w:p>
          <w:p w:rsidR="00FB333F" w:rsidRPr="004013E1" w:rsidRDefault="00FB333F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Maksymalne obciążenie do 150 kg.</w:t>
            </w:r>
          </w:p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Polski producent. 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86" w:type="dxa"/>
            <w:gridSpan w:val="2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Szt.</w:t>
            </w:r>
          </w:p>
        </w:tc>
        <w:tc>
          <w:tcPr>
            <w:tcW w:w="1426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>6.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Zestaw mebli ogrodowych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Krzesło ogrodowe wykonane z impregnowanego drewna akacjowego, odporne na warunki atmosferyczne takie jak deszcz czy słońce, w kolorze brązu, 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lastRenderedPageBreak/>
              <w:t>prostokątny kształt siedziska o wymiarach siedziska min. 56x42 cm i wysokości max. 109 cm, maksymalne obciążenie do 160 kg. – 20 szt.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Stół ogrodowy wykonany z impregnowanego drewna akacjowego, odporny na warunki atmosferyczne takie jak deszcz czy słońce, w kolorze brązu, kształt prostokątny o wymiarze min. 120x70x75 cm, składany z otworem na parasol na środku stołu – 2 szt.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Parasol ogrodowy na wysięgniku o średnicy min. 3,5m – 2 szt.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składany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materiał- poliester min. 200g/m2, nieprzemakalny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dowolne ułożenie wysokości i kąta nachylenia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regulacja za pomocą korby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wysokość po rozłożeniu min. 2,5 m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rozmiar podstawy min. 15x90 cm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</w:p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Ławka ogrodowa wykonany z impregnowanego drewna akacjowego, odporny na warunki atmosferyczne takie jak deszcz czy słońce, w kolorze brązu, siedzisko o wymiarach min. 110x33 cm całość o wymiarach max. 130x65 i wysokości max. 85 cm –  2 szt.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86" w:type="dxa"/>
            <w:gridSpan w:val="2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 xml:space="preserve">Komplet </w:t>
            </w:r>
          </w:p>
        </w:tc>
        <w:tc>
          <w:tcPr>
            <w:tcW w:w="1426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4013E1">
            <w:pPr>
              <w:pStyle w:val="Bezodstpw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Kwiaty doniczkowe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Roślina w doniczce: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pl-PL"/>
              </w:rPr>
              <w:t>- zielone, grube i błyszczące liście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bardzo małe wymagania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forma kępiasta</w:t>
            </w:r>
          </w:p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wysokość rośliny wraz z doniczką min. 50 cm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986" w:type="dxa"/>
            <w:gridSpan w:val="2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 xml:space="preserve">Szt. </w:t>
            </w:r>
          </w:p>
        </w:tc>
        <w:tc>
          <w:tcPr>
            <w:tcW w:w="1426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>8.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Obrus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gładki o wymiarze min. 220x120 cm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p</w:t>
            </w: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t>lamoodporna tkanina o gramaturze min. 195g/m2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t>- skład 100% poliester impregnowany    teflonem,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t>- certyfikat Oeko-Tex ® standard 100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t>- Profesjonalne wykończenie brzegów metodą ultrasoniczną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t>- możliwość prania w temperaturze do 40 stopni</w:t>
            </w:r>
          </w:p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en-US"/>
              </w:rPr>
              <w:t>- Łatwe prasowanie i maglowanie do temperatury 110 stopni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>8</w:t>
            </w:r>
          </w:p>
        </w:tc>
        <w:tc>
          <w:tcPr>
            <w:tcW w:w="986" w:type="dxa"/>
            <w:gridSpan w:val="2"/>
            <w:shd w:val="clear" w:color="auto" w:fill="auto"/>
          </w:tcPr>
          <w:p w:rsidR="00FB333F" w:rsidRPr="004013E1" w:rsidRDefault="00FB333F" w:rsidP="002F77B3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 xml:space="preserve">Szt. </w:t>
            </w:r>
          </w:p>
        </w:tc>
        <w:tc>
          <w:tcPr>
            <w:tcW w:w="1426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557" w:type="dxa"/>
            <w:gridSpan w:val="2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</w:rPr>
            </w:pPr>
          </w:p>
        </w:tc>
      </w:tr>
      <w:tr w:rsidR="00FB333F" w:rsidRPr="004013E1" w:rsidTr="00F85EF4">
        <w:trPr>
          <w:trHeight w:val="1975"/>
        </w:trPr>
        <w:tc>
          <w:tcPr>
            <w:tcW w:w="95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Lampa podłogowa, stojąca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Stojąca wysoka lampa wewnętrzna z podwójnym źródłem światła. Konstrukcja lampy stalowa w kolorze czarnym. Klosze szklane w kolorze biało-mlecznym. Stabilna ciężka podstawa uniemożliwiająca przypadkowe przewrócenie.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Przynajmniej jedno źródło możliwością regulacji.  Źródła światła E27 i/lub E14. W zestawie żarówki – jedna mimimum 850 lumenów, druga maksymalnie 550 lumenów.  Barwa światła do uzgodnienia z  zamawiającym.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Parametry techniczne: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Wysokość: min 179 cm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Materiał - tworzywo, metal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Miejsce montażu – podłoga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Certyfikat CE: tak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Certyfikat EAC: tak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Częstotliwość [Hz]: 50-6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Napięcie zasilania [V]: 220-240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Stopień ochrony IP: 20</w:t>
            </w:r>
          </w:p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Zasilanie prąd: zmienny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1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575" w:type="dxa"/>
            <w:gridSpan w:val="3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4013E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 xml:space="preserve">Tablica korkowa </w:t>
            </w:r>
            <w:r w:rsidRPr="004013E1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br/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Wymiar zewnętrzny tablicy min. 100x100 cm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br/>
              <w:t>Powierzchnia wykonana z wysokiej jakości płyty pilśniowej + korek – grubość min. 10 mm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br/>
              <w:t>W zestawie zestaw zawieszek z gwoździami lub wkrętami, możliwość zawieszenia w pionie i w poziomie.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2 </w:t>
            </w:r>
          </w:p>
        </w:tc>
        <w:tc>
          <w:tcPr>
            <w:tcW w:w="91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575" w:type="dxa"/>
            <w:gridSpan w:val="3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Tablica sucho ścieralna, magnetyczna</w:t>
            </w:r>
          </w:p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Wymiary zewnętrze tablicy min. 90x60 cm, tablica posiadająca półkę, w zestawie min 3x marker sucho ścieralny, 8x magnes do tablicy, 1x gąbka sucho ścieralna, rama aluminiowa, tablica koloru białego.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575" w:type="dxa"/>
            <w:gridSpan w:val="3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Zegar </w:t>
            </w:r>
          </w:p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Zegar ścienny, wiszący, wykonany z tworzywa sztucznego, o średnicy min. 30 cm, zasilanie bateryjne, baterie w zestawie.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1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575" w:type="dxa"/>
            <w:gridSpan w:val="3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333F" w:rsidTr="00F85EF4">
        <w:tc>
          <w:tcPr>
            <w:tcW w:w="95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</w:p>
        </w:tc>
        <w:tc>
          <w:tcPr>
            <w:tcW w:w="6666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Wazony szklane 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Wazon w kształcie walca.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pl-PL"/>
              </w:rPr>
              <w:t>- Wymiar: śr. Min. 12 cm, wys. Min. 30 cm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pl-PL"/>
              </w:rPr>
              <w:t>- Kolor: przezroczysty 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pl-PL"/>
              </w:rPr>
              <w:t>- Zdobienie: brak</w:t>
            </w:r>
          </w:p>
          <w:p w:rsidR="00FB333F" w:rsidRPr="004013E1" w:rsidRDefault="00FB333F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pl-PL"/>
              </w:rPr>
              <w:t>- Rodzaj materiału: szkło</w:t>
            </w:r>
          </w:p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  <w:lang w:eastAsia="pl-PL"/>
              </w:rPr>
              <w:t>- Brzeg wazonu: zatapiany</w:t>
            </w:r>
          </w:p>
        </w:tc>
        <w:tc>
          <w:tcPr>
            <w:tcW w:w="1276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15" w:type="dxa"/>
            <w:shd w:val="clear" w:color="auto" w:fill="auto"/>
          </w:tcPr>
          <w:p w:rsidR="00FB333F" w:rsidRPr="004013E1" w:rsidRDefault="00FB333F" w:rsidP="00344ACC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575" w:type="dxa"/>
            <w:gridSpan w:val="3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1"/>
    </w:tbl>
    <w:p w:rsidR="002360B1" w:rsidRDefault="002360B1" w:rsidP="007657B2">
      <w:pPr>
        <w:pStyle w:val="Bezodstpw"/>
      </w:pPr>
    </w:p>
    <w:p w:rsidR="00344ACC" w:rsidRDefault="00344ACC" w:rsidP="007657B2">
      <w:pPr>
        <w:pStyle w:val="Bezodstpw"/>
      </w:pPr>
    </w:p>
    <w:p w:rsidR="00344ACC" w:rsidRDefault="00344ACC" w:rsidP="007657B2">
      <w:pPr>
        <w:pStyle w:val="Bezodstpw"/>
      </w:pPr>
    </w:p>
    <w:tbl>
      <w:tblPr>
        <w:tblW w:w="1442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9"/>
        <w:gridCol w:w="6662"/>
        <w:gridCol w:w="1418"/>
        <w:gridCol w:w="756"/>
        <w:gridCol w:w="294"/>
        <w:gridCol w:w="30"/>
        <w:gridCol w:w="30"/>
        <w:gridCol w:w="15"/>
        <w:gridCol w:w="30"/>
        <w:gridCol w:w="1365"/>
        <w:gridCol w:w="15"/>
        <w:gridCol w:w="16"/>
        <w:gridCol w:w="14"/>
        <w:gridCol w:w="15"/>
        <w:gridCol w:w="1080"/>
        <w:gridCol w:w="15"/>
        <w:gridCol w:w="15"/>
        <w:gridCol w:w="18"/>
        <w:gridCol w:w="12"/>
        <w:gridCol w:w="1666"/>
      </w:tblGrid>
      <w:tr w:rsidR="00FB333F" w:rsidTr="00F85EF4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795" w:type="dxa"/>
            <w:gridSpan w:val="4"/>
            <w:shd w:val="clear" w:color="auto" w:fill="auto"/>
          </w:tcPr>
          <w:p w:rsidR="00FB333F" w:rsidRPr="004013E1" w:rsidRDefault="00FB333F" w:rsidP="004013E1">
            <w:pPr>
              <w:pStyle w:val="Bezodstpw"/>
              <w:ind w:left="108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bookmarkStart w:id="2" w:name="_Hlk69979816"/>
            <w:r w:rsidRPr="004013E1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 xml:space="preserve">Część III Zabudowa kuchenna </w:t>
            </w:r>
          </w:p>
        </w:tc>
        <w:tc>
          <w:tcPr>
            <w:tcW w:w="4630" w:type="dxa"/>
            <w:gridSpan w:val="16"/>
            <w:shd w:val="clear" w:color="auto" w:fill="auto"/>
          </w:tcPr>
          <w:p w:rsidR="00FB333F" w:rsidRPr="004013E1" w:rsidRDefault="00FB333F" w:rsidP="00FB333F">
            <w:pPr>
              <w:pStyle w:val="Bezodstpw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</w:p>
        </w:tc>
      </w:tr>
      <w:tr w:rsidR="00B1174B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B1174B" w:rsidRDefault="00B1174B" w:rsidP="00344ACC">
            <w:pPr>
              <w:pStyle w:val="Bezodstpw"/>
            </w:pPr>
            <w:r>
              <w:t>L.p</w:t>
            </w:r>
          </w:p>
        </w:tc>
        <w:tc>
          <w:tcPr>
            <w:tcW w:w="6662" w:type="dxa"/>
            <w:shd w:val="clear" w:color="auto" w:fill="auto"/>
          </w:tcPr>
          <w:p w:rsidR="00B1174B" w:rsidRDefault="00B1174B" w:rsidP="00344ACC">
            <w:pPr>
              <w:pStyle w:val="Bezodstpw"/>
            </w:pPr>
            <w:r w:rsidRPr="004013E1">
              <w:rPr>
                <w:rFonts w:ascii="Times New Roman" w:hAnsi="Times New Roman"/>
                <w:b/>
                <w:bCs/>
              </w:rPr>
              <w:t>Elementy wyposażenia Klubu Seniora „Pozytywka”</w:t>
            </w:r>
          </w:p>
        </w:tc>
        <w:tc>
          <w:tcPr>
            <w:tcW w:w="1418" w:type="dxa"/>
            <w:shd w:val="clear" w:color="auto" w:fill="auto"/>
          </w:tcPr>
          <w:p w:rsidR="00B1174B" w:rsidRDefault="00B1174B" w:rsidP="00344ACC">
            <w:pPr>
              <w:pStyle w:val="Bezodstpw"/>
            </w:pPr>
            <w:r w:rsidRPr="004013E1">
              <w:rPr>
                <w:rFonts w:ascii="Times New Roman" w:hAnsi="Times New Roman"/>
                <w:b/>
                <w:bCs/>
              </w:rPr>
              <w:t>Ilość jednostek</w:t>
            </w:r>
          </w:p>
        </w:tc>
        <w:tc>
          <w:tcPr>
            <w:tcW w:w="1155" w:type="dxa"/>
            <w:gridSpan w:val="6"/>
            <w:shd w:val="clear" w:color="auto" w:fill="auto"/>
          </w:tcPr>
          <w:p w:rsidR="00B1174B" w:rsidRDefault="00B1174B" w:rsidP="00344ACC">
            <w:pPr>
              <w:pStyle w:val="Bezodstpw"/>
            </w:pPr>
            <w:r w:rsidRPr="004013E1">
              <w:rPr>
                <w:rFonts w:ascii="Times New Roman" w:hAnsi="Times New Roman"/>
                <w:b/>
                <w:bCs/>
              </w:rPr>
              <w:t>Rodzaj miary</w:t>
            </w:r>
          </w:p>
        </w:tc>
        <w:tc>
          <w:tcPr>
            <w:tcW w:w="1425" w:type="dxa"/>
            <w:gridSpan w:val="5"/>
            <w:shd w:val="clear" w:color="auto" w:fill="auto"/>
          </w:tcPr>
          <w:p w:rsidR="00B1174B" w:rsidRPr="00B1174B" w:rsidRDefault="00B1174B" w:rsidP="00344ACC">
            <w:pPr>
              <w:pStyle w:val="Bezodstpw"/>
              <w:rPr>
                <w:b/>
                <w:bCs/>
              </w:rPr>
            </w:pPr>
            <w:r w:rsidRPr="00B1174B">
              <w:rPr>
                <w:b/>
                <w:bCs/>
              </w:rPr>
              <w:t xml:space="preserve">Cena jednostkowa netto </w:t>
            </w:r>
          </w:p>
        </w:tc>
        <w:tc>
          <w:tcPr>
            <w:tcW w:w="1128" w:type="dxa"/>
            <w:gridSpan w:val="4"/>
            <w:shd w:val="clear" w:color="auto" w:fill="auto"/>
          </w:tcPr>
          <w:p w:rsidR="00B1174B" w:rsidRPr="00B1174B" w:rsidRDefault="00B1174B" w:rsidP="00344ACC">
            <w:pPr>
              <w:pStyle w:val="Bezodstpw"/>
              <w:rPr>
                <w:b/>
                <w:bCs/>
              </w:rPr>
            </w:pPr>
            <w:r w:rsidRPr="00B1174B">
              <w:rPr>
                <w:b/>
                <w:bCs/>
              </w:rPr>
              <w:t>Podatek VAT 23 % zł</w:t>
            </w:r>
          </w:p>
        </w:tc>
        <w:tc>
          <w:tcPr>
            <w:tcW w:w="1678" w:type="dxa"/>
            <w:gridSpan w:val="2"/>
            <w:shd w:val="clear" w:color="auto" w:fill="auto"/>
          </w:tcPr>
          <w:p w:rsidR="00B1174B" w:rsidRPr="00B1174B" w:rsidRDefault="00B1174B" w:rsidP="00344ACC">
            <w:pPr>
              <w:pStyle w:val="Bezodstpw"/>
              <w:rPr>
                <w:b/>
                <w:bCs/>
              </w:rPr>
            </w:pPr>
            <w:r w:rsidRPr="00B1174B">
              <w:rPr>
                <w:b/>
                <w:bCs/>
              </w:rPr>
              <w:t xml:space="preserve">Wartość brutto zł </w:t>
            </w:r>
          </w:p>
        </w:tc>
      </w:tr>
      <w:tr w:rsidR="00B1174B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B1174B" w:rsidRPr="004013E1" w:rsidRDefault="00B1174B" w:rsidP="004013E1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662" w:type="dxa"/>
            <w:shd w:val="clear" w:color="auto" w:fill="auto"/>
          </w:tcPr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Szafka dolna z dopasowanym blatem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Szafka jednodrzwiowa,  na plastikowych regulowanych nóżkach, na których można osadzić cokół.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Strona: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uniwersalna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Korpus: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Płyta meblowa wiórowa dwustronnie melaminowana o gładkiej jednolitej matowej  powierzchni, grubości 18 mm z obrzeżem PVC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mm, każdy element szafki zabezpieczony tym obrzeżem  z wszystkich stron, 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Front: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Płyta MDF wzmocniona, odporna na uszkodzenia, grubość minimum 19 mm, obrzeże PVC  minimum 2 mm.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Uchwyt: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Wykonany ze stali szczotkowanej lub zbliżonego materiału, rozstaw min. 192 mm, typ reling lub podobny. Łatwe w utrzymaniu czystości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Zawiasy: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Puszkowe z cichym domykaniem, Blum lub równoważne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Plecy: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Standardowe pełne, wykonane z płyty HDF o grubości min 3 mm w kolorze białym.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Połka wewnątrz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Półka wykonana  z płyty wiórowej melaminowanej 16 mm w kolorze korpusu, zamontowana na stałe.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Minimalne wymiary samej szafki: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Wysokość z nóżkami: 820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Szerokość: 700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Głębokość:  250  mm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Blat roboczy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z płyty laminowanej zaoblony jednostronnie z przodu, połączony szczelnie ze ścianą w sposób ułatwiający utrzymanie czystości – np. listwą maskującą. Ewentualne łączenie blatów za pomocą listew aluminiowych. Kolor blatu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Blat o podwyższonej odporności na temperaturę, nie ulegający odbarwieniu.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lastRenderedPageBreak/>
              <w:t>Miejsce cięcia blatu zabezpieczone listwą aluminiową.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Wymiary minimalne: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Grubość [cm]: 3,8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Szerokość [cm]: 70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Głębokość [cm]: 25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Wymagana weryfikacja wymiaru przed zamówieniem lub ponowny pomiar. </w:t>
            </w:r>
          </w:p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155" w:type="dxa"/>
            <w:gridSpan w:val="6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25" w:type="dxa"/>
            <w:gridSpan w:val="5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8" w:type="dxa"/>
            <w:gridSpan w:val="4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8" w:type="dxa"/>
            <w:gridSpan w:val="2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174B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B1174B" w:rsidRPr="004013E1" w:rsidRDefault="00B1174B" w:rsidP="004013E1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6662" w:type="dxa"/>
            <w:shd w:val="clear" w:color="auto" w:fill="auto"/>
          </w:tcPr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Szafka dolna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Szafka jednodrzwiowa,  na plastikowych regulowanych nóżkach, na których można osadzić cokół.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Strona: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uniwersalna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Korpus: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Płyta meblowa wiórowa dwustronnie melaminowana o gładkiej jednolitej matowej  powierzchni, grubości 18 mm z obrzeżem PVC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mm, każdy element szafki zabezpieczony tym obrzeżem  z wszystkich stron, 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Front: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Płyta MDF wzmocniona, odporna na uszkodzenia, grubość minimum 19 mm, obrzeże PVC  minimum 2 mm.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Uchwyt: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Wykonany ze stali szczotkowanej lub zbliżonego materiału, rozstaw min. 192 mm, typ reling lub podobny. Łatwe w utrzymaniu czystości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Zawiasy: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Puszkowe z cichym domykaniem, Blum lub równoważne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Plecy: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Standardowe pełne, wykonane z płyty HDF o grubości min 3 mm w kolorze białym.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Połka wewnątrz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Półka wykonana  z płyty wiórowej melaminowanej 16 mm w kolorze korpusu, zamontowana na stałe.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Minimalne wymiary samej szafki: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Wysokość z nóżkami: 820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Szerokość: 600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Głębokość:  450  mm </w:t>
            </w:r>
          </w:p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Wymagana weryfikacja wymiaru przed zamówieniem lub ponowny pomiar.</w:t>
            </w:r>
          </w:p>
        </w:tc>
        <w:tc>
          <w:tcPr>
            <w:tcW w:w="1418" w:type="dxa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55" w:type="dxa"/>
            <w:gridSpan w:val="6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Szt.</w:t>
            </w:r>
          </w:p>
        </w:tc>
        <w:tc>
          <w:tcPr>
            <w:tcW w:w="1425" w:type="dxa"/>
            <w:gridSpan w:val="5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5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174B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B1174B" w:rsidRPr="004013E1" w:rsidRDefault="00B1174B" w:rsidP="004013E1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6662" w:type="dxa"/>
            <w:shd w:val="clear" w:color="auto" w:fill="auto"/>
          </w:tcPr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Szafka dolna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Szafka dwudrzwiowa, na plastikowych regulowanych nóżkach na których można osadzić cokół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Korpus: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Płyta meblowa wiórowa dwustronnie melaminowana o gładkiej jednolitej matowej  powierzchni, grubości 18 mm z obrzeżem PVC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1 mm, każdy element szafki zabezpieczony tym obrzeżem  z wszystkich stron, w odcieniach do uzgodnienia z Zamawiającym.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Front: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Płyta MDF wzmocniona, odporna na uszkodzenia, grubość minimum 19 mm, obrzeże PVC  minimum 2 mm.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w odcieniach do uzgodnienia z Zamawiającym.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Uchwyt: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Wykonany ze stali szczotkowanej lub zbliżonego materiału, rozstaw min. 192 mm, typ reling lub podobny. Łatwe w utrzymaniu czystości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Zawiasy: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Puszkowe z cichym domykaniem, Blum lub równoważne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Plecy: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Standardowe dla szafki, wykonane z płyty HDF o grubści min 3 mm w kolorze białym.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Połka wewnątrz</w:t>
            </w: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Półka wykonana  z płyty wiórowej melaminowanej 16 mm w kolorze korpusu, zamontowana na stałe.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Szuflada: </w:t>
            </w: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nie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Strona:</w:t>
            </w: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 uniwersalna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Minimalne wymiary samej szafki: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Wysokość z nóżkami: 820 mm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Szerokość: 800  mm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Głębokość:  450  mm </w:t>
            </w:r>
          </w:p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Wymagana weryfikacja wymiaru przed zamówieniem lub ponowny pomiar. </w:t>
            </w:r>
          </w:p>
        </w:tc>
        <w:tc>
          <w:tcPr>
            <w:tcW w:w="1418" w:type="dxa"/>
            <w:shd w:val="clear" w:color="auto" w:fill="auto"/>
          </w:tcPr>
          <w:p w:rsidR="00B1174B" w:rsidRPr="00861CF7" w:rsidRDefault="00B1174B" w:rsidP="004013E1">
            <w:pPr>
              <w:spacing w:after="0" w:line="240" w:lineRule="auto"/>
            </w:pPr>
            <w:r>
              <w:lastRenderedPageBreak/>
              <w:t xml:space="preserve">2 </w:t>
            </w:r>
          </w:p>
          <w:p w:rsidR="00B1174B" w:rsidRPr="00861CF7" w:rsidRDefault="00B1174B" w:rsidP="004013E1">
            <w:pPr>
              <w:spacing w:after="0" w:line="240" w:lineRule="auto"/>
            </w:pPr>
          </w:p>
        </w:tc>
        <w:tc>
          <w:tcPr>
            <w:tcW w:w="1125" w:type="dxa"/>
            <w:gridSpan w:val="5"/>
            <w:shd w:val="clear" w:color="auto" w:fill="auto"/>
          </w:tcPr>
          <w:p w:rsidR="00B1174B" w:rsidRDefault="00B1174B" w:rsidP="00861CF7">
            <w:pPr>
              <w:pStyle w:val="Bezodstpw"/>
            </w:pPr>
            <w:r>
              <w:t xml:space="preserve">Szt. 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B1174B" w:rsidRDefault="00B1174B" w:rsidP="00B1174B">
            <w:pPr>
              <w:pStyle w:val="Bezodstpw"/>
            </w:pPr>
          </w:p>
        </w:tc>
        <w:tc>
          <w:tcPr>
            <w:tcW w:w="1140" w:type="dxa"/>
            <w:gridSpan w:val="5"/>
            <w:shd w:val="clear" w:color="auto" w:fill="auto"/>
          </w:tcPr>
          <w:p w:rsidR="00B1174B" w:rsidRDefault="00B1174B" w:rsidP="00B1174B">
            <w:pPr>
              <w:pStyle w:val="Bezodstpw"/>
            </w:pPr>
          </w:p>
        </w:tc>
        <w:tc>
          <w:tcPr>
            <w:tcW w:w="1666" w:type="dxa"/>
            <w:shd w:val="clear" w:color="auto" w:fill="auto"/>
          </w:tcPr>
          <w:p w:rsidR="00B1174B" w:rsidRDefault="00B1174B" w:rsidP="00B1174B">
            <w:pPr>
              <w:pStyle w:val="Bezodstpw"/>
            </w:pPr>
          </w:p>
        </w:tc>
      </w:tr>
      <w:tr w:rsidR="00B1174B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B1174B" w:rsidRPr="004013E1" w:rsidRDefault="00B1174B" w:rsidP="004013E1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6662" w:type="dxa"/>
            <w:shd w:val="clear" w:color="auto" w:fill="auto"/>
          </w:tcPr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Szafka dolna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Szafka jednodrzwiowa,  na plastikowych regulowanych nóżkach, na których można osadzić cokół.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Strona:</w:t>
            </w: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 uniwersalna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Korpus: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Płyta meblowa wiórowa dwustronnie melaminowana o gładkiej jednolitej matowej  powierzchni, grubości 18 mm z obrzeżem PVC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1 mm, każdy element szafki zabezpieczony tym obrzeżem  z wszystkich stron, w odcieniach do uzgodnienia z Zamawiającym.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Front: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Płyta MDF wzmocniona, odporna na uszkodzenia, grubość minimum 19 mm, obrzeże PVC  minimum 2 mm.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w odcieniach do uzgodnienia z Zamawiającym.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Uchwyt: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Wykonany ze stali szczotkowanej lub zbliżonego materiału, rozstaw min. 192 mm, typ reling lub podobny. Łatwe w utrzymaniu czystości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Zawiasy: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Puszkowe z cichym domykaniem, Blum lub równoważne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Plecy: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Standardowe pełne, wykonane z płyty HDF o grubości min 3 mm w kolorze białym.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Połka wewnątrz</w:t>
            </w: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Półka wykonana  z płyty wiórowej melaminowanej 16 mm w kolorze korpusu, zamontowana na stałe.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Minimalne wymiary samej szafki: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Wysokość z nóżkami: 820 mm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Szerokość: 450 mm</w:t>
            </w:r>
          </w:p>
          <w:p w:rsidR="00B1174B" w:rsidRPr="004013E1" w:rsidRDefault="00B1174B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Głębokość:  450  mm </w:t>
            </w:r>
          </w:p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 xml:space="preserve">Wymagana weryfikacja wymiaru przed zamówieniem lub ponowny pomiar. </w:t>
            </w:r>
          </w:p>
        </w:tc>
        <w:tc>
          <w:tcPr>
            <w:tcW w:w="1418" w:type="dxa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155" w:type="dxa"/>
            <w:gridSpan w:val="6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 xml:space="preserve">Szt. </w:t>
            </w:r>
          </w:p>
        </w:tc>
        <w:tc>
          <w:tcPr>
            <w:tcW w:w="1410" w:type="dxa"/>
            <w:gridSpan w:val="4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155" w:type="dxa"/>
            <w:gridSpan w:val="6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</w:rPr>
            </w:pPr>
          </w:p>
        </w:tc>
      </w:tr>
      <w:tr w:rsidR="00B1174B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B1174B" w:rsidRPr="004013E1" w:rsidRDefault="00B1174B" w:rsidP="004013E1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6662" w:type="dxa"/>
            <w:shd w:val="clear" w:color="auto" w:fill="auto"/>
          </w:tcPr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Szafka z szufladami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Szafka z trzema szufladami,  na plastikowych regulowanych nóżkach, na których można osadzić cokół.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Strona: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uniwersalna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Korpus: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Płyta meblowa wiórowa dwustronnie melaminowana o gładkiej jednolitej matowej  powierzchni, grubości 18 mm z obrzeżem PVC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mm, każdy element szafki zabezpieczony tym obrzeżem  z wszystkich stron, 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Front: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Płyta MDF wzmocniona, odporna na uszkodzenia, grubość minimum 19 mm, obrzeże PVC  minimum 2 mm.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Uchwyt: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Wykonany ze stali szczotkowanej lub zbliżonego materiału, rozstaw min. 192 mm, typ reling lub podobny. Łatwe w utrzymaniu czystości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Zawiasy: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Puszkowe z cichym domykaniem, Blum lub równoważne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Plecy: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Standardowe pełne, wykonane z płyty HDF o grubości min 3 mm w kolorze białym.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Połka wewnątrz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:  nie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Szuflada: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Z prowadnicą z pełnym wysuwem, z odpornymi na ścieranie wałkami, z tworzywa, zastosowany system cichego domknięcia. Dno i tył szuflady 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lastRenderedPageBreak/>
              <w:t>wykonane z płyty wiórowej melaminowanej 16 mm w kolorze korpusu.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Minimalne wymiary samej szafki: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Wysokość z nóżkami: 820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Szerokość: 600 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Głębokość:  450  mm </w:t>
            </w:r>
          </w:p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Wymagana weryfikacja wymiaru przed zamówieniem lub ponowny pomiar.</w:t>
            </w:r>
          </w:p>
        </w:tc>
        <w:tc>
          <w:tcPr>
            <w:tcW w:w="1418" w:type="dxa"/>
            <w:shd w:val="clear" w:color="auto" w:fill="auto"/>
          </w:tcPr>
          <w:p w:rsidR="00B1174B" w:rsidRDefault="00B1174B" w:rsidP="00861CF7">
            <w:pPr>
              <w:pStyle w:val="Bezodstpw"/>
            </w:pPr>
            <w:r>
              <w:lastRenderedPageBreak/>
              <w:t>1</w:t>
            </w:r>
          </w:p>
        </w:tc>
        <w:tc>
          <w:tcPr>
            <w:tcW w:w="1125" w:type="dxa"/>
            <w:gridSpan w:val="5"/>
            <w:shd w:val="clear" w:color="auto" w:fill="auto"/>
          </w:tcPr>
          <w:p w:rsidR="00B1174B" w:rsidRDefault="00B1174B" w:rsidP="00861CF7">
            <w:pPr>
              <w:pStyle w:val="Bezodstpw"/>
            </w:pPr>
            <w:r>
              <w:t xml:space="preserve">Szt. </w:t>
            </w:r>
          </w:p>
        </w:tc>
        <w:tc>
          <w:tcPr>
            <w:tcW w:w="1410" w:type="dxa"/>
            <w:gridSpan w:val="3"/>
            <w:shd w:val="clear" w:color="auto" w:fill="auto"/>
          </w:tcPr>
          <w:p w:rsidR="00B1174B" w:rsidRDefault="00B1174B" w:rsidP="00B1174B">
            <w:pPr>
              <w:pStyle w:val="Bezodstpw"/>
            </w:pPr>
          </w:p>
        </w:tc>
        <w:tc>
          <w:tcPr>
            <w:tcW w:w="1155" w:type="dxa"/>
            <w:gridSpan w:val="6"/>
            <w:shd w:val="clear" w:color="auto" w:fill="auto"/>
          </w:tcPr>
          <w:p w:rsidR="00B1174B" w:rsidRDefault="00B1174B" w:rsidP="00B1174B">
            <w:pPr>
              <w:pStyle w:val="Bezodstpw"/>
            </w:pPr>
          </w:p>
        </w:tc>
        <w:tc>
          <w:tcPr>
            <w:tcW w:w="1696" w:type="dxa"/>
            <w:gridSpan w:val="3"/>
            <w:shd w:val="clear" w:color="auto" w:fill="auto"/>
          </w:tcPr>
          <w:p w:rsidR="00B1174B" w:rsidRDefault="00B1174B" w:rsidP="00B1174B">
            <w:pPr>
              <w:pStyle w:val="Bezodstpw"/>
            </w:pPr>
          </w:p>
        </w:tc>
      </w:tr>
      <w:tr w:rsidR="00B1174B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B1174B" w:rsidRPr="004013E1" w:rsidRDefault="00B1174B" w:rsidP="004013E1">
            <w:pPr>
              <w:pStyle w:val="Bezodstpw"/>
              <w:jc w:val="center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6662" w:type="dxa"/>
            <w:shd w:val="clear" w:color="auto" w:fill="auto"/>
          </w:tcPr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Szafka dolna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Szafka dwudrzwiowa, na plastikowych regulowanych nóżkach na których można osadzić cokół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Korpus: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Płyta meblowa wiórowa dwustronnie melaminowana o gładkiej jednolitej matowej  powierzchni, grubości 18 mm z obrzeżem PVC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mm, każdy element szafki zabezpieczony tym obrzeżem  z wszystkich stron, 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Front: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Płyta MDF wzmocniona, odporna na uszkodzenia, grubość minimum 19 mm, obrzeże PVC  minimum 2 mm.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Uchwyt: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Wykonany ze stali szczotkowanej lub zbliżonego materiału, rozstaw min. 192 mm, typ reling lub podobny. Łatwe w utrzymaniu czystości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Zawiasy: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Puszkowe z cichym domykaniem, Blum lub równoważne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Plecy: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Standardowe dla szafki, wykonane z płyty HDF o grubści min 3 mm w kolorze białym.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Połka wewnątrz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Półka wykonana  z płyty wiórowej melaminowanej 16 mm w kolorze korpusu, zamontowana na stałe.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Szuflada: 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nie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Strona: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uniwersalna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Minimalne wymiary samej szafki: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Wysokość z nóżkami: 820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Szerokość: 900 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Głębokość:  450  mm </w:t>
            </w:r>
          </w:p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Wymagana weryfikacja wymiaru przed zamówieniem lub ponowny pomiar.</w:t>
            </w:r>
          </w:p>
        </w:tc>
        <w:tc>
          <w:tcPr>
            <w:tcW w:w="1418" w:type="dxa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>1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</w:rPr>
            </w:pPr>
            <w:r w:rsidRPr="004013E1">
              <w:rPr>
                <w:rFonts w:ascii="Times New Roman" w:hAnsi="Times New Roman"/>
              </w:rPr>
              <w:t>Szt.</w:t>
            </w:r>
          </w:p>
        </w:tc>
        <w:tc>
          <w:tcPr>
            <w:tcW w:w="1410" w:type="dxa"/>
            <w:gridSpan w:val="3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170" w:type="dxa"/>
            <w:gridSpan w:val="7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</w:rPr>
            </w:pPr>
          </w:p>
        </w:tc>
        <w:tc>
          <w:tcPr>
            <w:tcW w:w="1696" w:type="dxa"/>
            <w:gridSpan w:val="3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</w:rPr>
            </w:pPr>
          </w:p>
        </w:tc>
      </w:tr>
      <w:tr w:rsidR="00B1174B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B1174B" w:rsidRPr="004013E1" w:rsidRDefault="00B1174B" w:rsidP="004013E1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6662" w:type="dxa"/>
            <w:shd w:val="clear" w:color="auto" w:fill="auto"/>
          </w:tcPr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Szafka narożna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Szafka narożna w kształcie litery L,  dwa fronty zestawione ze sobą pod kątem prostym. Szafka na plastikowych regulowanych nóżkach, na których można osadzić cokół.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>Strona: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uniwersalna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Korpus: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Płyta meblowa wiórowa dwustronnie melaminowana o gładkiej jednolitej matowej  powierzchni, grubości 18 mm z obrzeżem PVC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mm, każdy element szafki zabezpieczony tym obrzeżem  z wszystkich stron, 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Front: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Płyta MDF wzmocniona, odporna na uszkodzenia, grubość minimum 19 mm, obrzeże PVC  minimum 2 mm.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w odcieniach do uzgodnienia z Zamawiającym.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Uchwyt: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Wykonany ze stali szczotkowanej lub zbliżonego materiału, rozstaw min. 192 mm, typ reling lub podobny. Łatwe w utrzymaniu czystości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Zawiasy: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Puszkowe z cichym domykaniem, Blum lub równoważne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Plecy: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Standardowe pełne, wykonane z płyty HDF o grubości min 3 mm w kolorze białym.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Połka wewnątrz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: 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Półka wykonana  z płyty wiórowej melaminowanej 16 mm w kolorze korpusu, zamontowana na stałe.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Szuflada: </w:t>
            </w: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brak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Minimalne wymiary samej szafki: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Wysokość z nóżkami: 820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Szerokość: 870  mm x 870 mm</w:t>
            </w:r>
          </w:p>
          <w:p w:rsidR="00B1174B" w:rsidRPr="004013E1" w:rsidRDefault="00B1174B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Głębokość:  450  mm </w:t>
            </w:r>
          </w:p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Wymagana weryfikacja wymiaru przed zamówieniem lub ponowny pomiar.</w:t>
            </w:r>
          </w:p>
        </w:tc>
        <w:tc>
          <w:tcPr>
            <w:tcW w:w="1418" w:type="dxa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B1174B" w:rsidRPr="004013E1" w:rsidRDefault="00B1174B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10" w:type="dxa"/>
            <w:gridSpan w:val="3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gridSpan w:val="7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3"/>
            <w:shd w:val="clear" w:color="auto" w:fill="auto"/>
          </w:tcPr>
          <w:p w:rsidR="00B1174B" w:rsidRPr="004013E1" w:rsidRDefault="00B1174B" w:rsidP="00B1174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F85EF4" w:rsidRPr="004013E1" w:rsidRDefault="00F85EF4" w:rsidP="004013E1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6662" w:type="dxa"/>
            <w:shd w:val="clear" w:color="auto" w:fill="auto"/>
          </w:tcPr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Blat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Blat roboczy z płyty laminowanej zaoblony jednostronnie z przodu, połączony szczelnie ze ścianą w sposób ułatwiający utrzymanie czystości – np. listwą maskującą. Ewentualne łączenie blatów za pomocą listew aluminiowych. Kolor blatu do uzgodnienia z Zamawiającym.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Blat o podwyższonej odporności na temperaturę, nie ulegający odbarwieniu.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Miejsce cięcia blatu zabezpieczone listwą aluminiową.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Grubość [cm]: 3,8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Głębokość [cm]: 60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Blat w 3 kawałkach: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Blat 1: min. 140 cm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Blat 2: min. 215 cm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Blat 3: min. 180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lastRenderedPageBreak/>
              <w:t xml:space="preserve">Blat 3 znajduje się pod zabudową z przesuwanym drzwiami </w:t>
            </w:r>
          </w:p>
          <w:p w:rsidR="00F85EF4" w:rsidRPr="004013E1" w:rsidRDefault="00F85EF4" w:rsidP="00177B4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Wymagana weryfikacja wymiaru przed zamówieniem lub ponowny pomiar.</w:t>
            </w:r>
          </w:p>
        </w:tc>
        <w:tc>
          <w:tcPr>
            <w:tcW w:w="1418" w:type="dxa"/>
            <w:shd w:val="clear" w:color="auto" w:fill="auto"/>
          </w:tcPr>
          <w:p w:rsidR="00F85EF4" w:rsidRPr="004013E1" w:rsidRDefault="00F85EF4" w:rsidP="00177B4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F85EF4" w:rsidRPr="004013E1" w:rsidRDefault="00F85EF4" w:rsidP="00177B4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Komplet </w:t>
            </w:r>
          </w:p>
        </w:tc>
        <w:tc>
          <w:tcPr>
            <w:tcW w:w="1471" w:type="dxa"/>
            <w:gridSpan w:val="6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9" w:type="dxa"/>
            <w:gridSpan w:val="3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6" w:type="dxa"/>
            <w:gridSpan w:val="5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F85EF4" w:rsidRPr="004013E1" w:rsidRDefault="00F85EF4" w:rsidP="004013E1">
            <w:pPr>
              <w:pStyle w:val="Bezodstpw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F85EF4" w:rsidRPr="004013E1" w:rsidRDefault="00F85EF4" w:rsidP="004013E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Zabudowa z drzwiami przesuwnymi 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Zabudowa kuchenna do sufitu, wykonana w sposób gwarantujący stabilność i całość z dolną częścią zabudowy (np. elementy przytwierdzone do ściany). troje drzwi przysuwane na prowadnicy,  wewnątrz dzielona pionową ścianą, w jednej połowie minimum 5 półek, szafa o minimalnych wymiarach: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Szerokość [cm]: 180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Wysokość [cm]: 180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Głębokość [cm]: 50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Zastosowany system do drzwi przesuwnych: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Zestaw okuć do drzwi przesuwnych w szafach i zabudowach wnętrz na 3 skrzydła drzwi do 45 kG, z torem jezdnym . Bardzo cichy i lekki przesuw drzwi dzięki łożyskowanym kółkom wózków. Dla drzwi z płyty, drewna lub kompozytów. Łatwy montaż bez konieczności sięgania po specjalistyczne narzędzia.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Niski tor jezdny (szyna)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Grubość drzwi: od 16 do 40 mm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Montaż toru jezdnego do sufitu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 skład zestawu dla 3 skrzydeł drzwi wchodzi: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Prowadnica aluminiowa z otworami montażowymi-  1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Wózek z łożyskowanymi kółkami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Wózek z łożyskowanymi kółkami 4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Prowadnik uniwersalny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Stoper do drzwi 1 kpl. (2 szt.)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Pozycjoner do drzwi 1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Wkręty montażowe do mocowania wózków 1 kpl.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Korpus: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Płyta meblowa wiórowa dwustronnie melaminowana o gładkiej jednolitej matowej  powierzchni, grubości 18 mm z obrzeżem PVC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mm, każdy element szafki zabezpieczony tym obrzeżem  z wszystkich stron, w odcieniach do uzgodnienia z Zamawiającym.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Front: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Płyta MDF wzmocniona, odporna na uszkodzenia, grubość minimum 19 mm, obrzeże PVC  minimum 2 mm.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w odcieniach do uzgodnienia z Zamawiającym.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Uchwyt: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Wykonany ze stali szczotkowanej lub zbliżonego materiału, rozstaw min. 192 mm, typ reling lub podobny. Łatwe w utrzymaniu, zamontowany w każdym skrzydle.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 xml:space="preserve">Półka: </w:t>
            </w:r>
          </w:p>
          <w:p w:rsidR="00F85EF4" w:rsidRPr="004013E1" w:rsidRDefault="00F85EF4" w:rsidP="004013E1">
            <w:pPr>
              <w:pStyle w:val="Bezodstpw"/>
              <w:tabs>
                <w:tab w:val="left" w:pos="1605"/>
              </w:tabs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Półka wykonana  z płyty wiórowej melaminowanej 16 mm w kolorze korpusu.</w:t>
            </w:r>
          </w:p>
        </w:tc>
        <w:tc>
          <w:tcPr>
            <w:tcW w:w="1418" w:type="dxa"/>
            <w:shd w:val="clear" w:color="auto" w:fill="auto"/>
          </w:tcPr>
          <w:p w:rsidR="00F85EF4" w:rsidRPr="004013E1" w:rsidRDefault="00F85EF4" w:rsidP="00177B4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050" w:type="dxa"/>
            <w:gridSpan w:val="2"/>
            <w:shd w:val="clear" w:color="auto" w:fill="auto"/>
          </w:tcPr>
          <w:p w:rsidR="00F85EF4" w:rsidRPr="004013E1" w:rsidRDefault="00F85EF4" w:rsidP="00177B4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Komplet </w:t>
            </w:r>
          </w:p>
        </w:tc>
        <w:tc>
          <w:tcPr>
            <w:tcW w:w="1485" w:type="dxa"/>
            <w:gridSpan w:val="6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5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4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77B40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177B40" w:rsidRPr="004013E1" w:rsidRDefault="00177B40" w:rsidP="004013E1">
            <w:pPr>
              <w:pStyle w:val="Bezodstpw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66" w:type="dxa"/>
            <w:gridSpan w:val="19"/>
            <w:shd w:val="clear" w:color="auto" w:fill="auto"/>
          </w:tcPr>
          <w:p w:rsidR="00177B40" w:rsidRPr="004013E1" w:rsidRDefault="007D18F4" w:rsidP="004013E1">
            <w:pPr>
              <w:pStyle w:val="Bezodstpw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Pomieszczenia kuchni przykładowe rysunki </w:t>
            </w:r>
          </w:p>
          <w:p w:rsidR="00177B40" w:rsidRPr="004013E1" w:rsidRDefault="00177B40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177B40" w:rsidRPr="004013E1" w:rsidRDefault="00A350FD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96200" cy="3714750"/>
                  <wp:effectExtent l="1905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B40" w:rsidRPr="004013E1" w:rsidRDefault="00177B40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177B40" w:rsidRPr="004013E1" w:rsidRDefault="00177B40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77B40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959" w:type="dxa"/>
            <w:shd w:val="clear" w:color="auto" w:fill="auto"/>
          </w:tcPr>
          <w:p w:rsidR="00177B40" w:rsidRPr="004013E1" w:rsidRDefault="00177B40" w:rsidP="004013E1">
            <w:pPr>
              <w:pStyle w:val="Bezodstpw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66" w:type="dxa"/>
            <w:gridSpan w:val="19"/>
            <w:shd w:val="clear" w:color="auto" w:fill="auto"/>
          </w:tcPr>
          <w:p w:rsidR="00177B40" w:rsidRPr="004013E1" w:rsidRDefault="00177B40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177B40" w:rsidRPr="004013E1" w:rsidRDefault="00177B40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177B40" w:rsidRPr="004013E1" w:rsidRDefault="00A350FD" w:rsidP="004013E1">
            <w:pPr>
              <w:pStyle w:val="Bezodstpw"/>
              <w:tabs>
                <w:tab w:val="left" w:pos="285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7762875" cy="3162300"/>
                  <wp:effectExtent l="1905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7B40" w:rsidRPr="004013E1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177B40" w:rsidRPr="004013E1" w:rsidRDefault="00177B40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177B40" w:rsidRPr="004013E1" w:rsidRDefault="00177B40" w:rsidP="00861CF7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2"/>
    </w:tbl>
    <w:p w:rsidR="00344ACC" w:rsidRDefault="00344ACC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7D18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p w:rsidR="00F85EF4" w:rsidRDefault="00F85EF4" w:rsidP="00F85EF4">
      <w:pPr>
        <w:pStyle w:val="Bezodstpw"/>
        <w:tabs>
          <w:tab w:val="left" w:pos="1905"/>
        </w:tabs>
        <w:rPr>
          <w:rFonts w:ascii="Times New Roman" w:hAnsi="Times New Roman"/>
          <w:sz w:val="20"/>
          <w:szCs w:val="20"/>
        </w:rPr>
      </w:pPr>
    </w:p>
    <w:tbl>
      <w:tblPr>
        <w:tblW w:w="1400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1"/>
        <w:gridCol w:w="6914"/>
        <w:gridCol w:w="1140"/>
        <w:gridCol w:w="1260"/>
        <w:gridCol w:w="1440"/>
        <w:gridCol w:w="9"/>
        <w:gridCol w:w="1339"/>
        <w:gridCol w:w="32"/>
        <w:gridCol w:w="1325"/>
      </w:tblGrid>
      <w:tr w:rsidR="007D18F4" w:rsidRPr="004013E1" w:rsidTr="00F85EF4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4000" w:type="dxa"/>
            <w:gridSpan w:val="9"/>
            <w:shd w:val="clear" w:color="auto" w:fill="auto"/>
          </w:tcPr>
          <w:p w:rsidR="007D18F4" w:rsidRPr="004013E1" w:rsidRDefault="007D18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3" w:name="_Hlk69982379"/>
            <w:r w:rsidRPr="004013E1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 xml:space="preserve">Część IV Artykuły gastronomiczne </w:t>
            </w: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1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 xml:space="preserve">L.p </w:t>
            </w:r>
          </w:p>
        </w:tc>
        <w:tc>
          <w:tcPr>
            <w:tcW w:w="6914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</w:rPr>
              <w:t>Elementy wyposażenia Klubu Seniora „Pozytywka”</w:t>
            </w:r>
          </w:p>
        </w:tc>
        <w:tc>
          <w:tcPr>
            <w:tcW w:w="114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>Ilość jednostek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Rodzaj</w:t>
            </w:r>
            <w:r w:rsidRPr="004013E1">
              <w:rPr>
                <w:rFonts w:ascii="Times New Roman" w:hAnsi="Times New Roman"/>
                <w:b/>
                <w:bCs/>
              </w:rPr>
              <w:t xml:space="preserve"> miary </w:t>
            </w:r>
          </w:p>
        </w:tc>
        <w:tc>
          <w:tcPr>
            <w:tcW w:w="1449" w:type="dxa"/>
            <w:gridSpan w:val="2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Cena jednostkowa netto ( zł)</w:t>
            </w:r>
          </w:p>
        </w:tc>
        <w:tc>
          <w:tcPr>
            <w:tcW w:w="1339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Podatek VAT 23 % zł</w:t>
            </w:r>
          </w:p>
        </w:tc>
        <w:tc>
          <w:tcPr>
            <w:tcW w:w="1357" w:type="dxa"/>
            <w:gridSpan w:val="2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Wartość brutto </w:t>
            </w: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1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  <w:tc>
          <w:tcPr>
            <w:tcW w:w="6914" w:type="dxa"/>
            <w:shd w:val="clear" w:color="auto" w:fill="auto"/>
          </w:tcPr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/>
                <w:sz w:val="20"/>
                <w:szCs w:val="20"/>
                <w:lang w:eastAsia="pl-PL"/>
              </w:rPr>
            </w:pPr>
            <w:r w:rsidRPr="004013E1">
              <w:rPr>
                <w:b/>
                <w:sz w:val="20"/>
                <w:szCs w:val="20"/>
                <w:lang w:eastAsia="pl-PL"/>
              </w:rPr>
              <w:t xml:space="preserve">Garnki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Zestaw 8 garnków składający się z: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garnek emaliowany o poj. min. 7l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garnek emaliowany o poj. min. 5,4l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garnek emaliowany o poj. min. 3,6l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garnek emaliowany o poj. min. 2,6l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Do każdego garnka w zestawie szklana pokrywa z uchwytem nienagrzewającym się.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Zastosowanie do płyty indukcyjnej, ceramicznej, gazowej. Można myć w zmywarce.</w:t>
            </w:r>
          </w:p>
          <w:p w:rsidR="00F85EF4" w:rsidRPr="004013E1" w:rsidRDefault="00F85EF4" w:rsidP="004013E1">
            <w:pPr>
              <w:pStyle w:val="Bezodstpw"/>
              <w:tabs>
                <w:tab w:val="left" w:pos="930"/>
              </w:tabs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Min. 4 kolory garnków do wyboru</w:t>
            </w:r>
            <w:r w:rsidRPr="004013E1">
              <w:rPr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114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Komplet </w:t>
            </w:r>
          </w:p>
        </w:tc>
        <w:tc>
          <w:tcPr>
            <w:tcW w:w="1449" w:type="dxa"/>
            <w:gridSpan w:val="2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9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1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2. </w:t>
            </w:r>
          </w:p>
        </w:tc>
        <w:tc>
          <w:tcPr>
            <w:tcW w:w="6914" w:type="dxa"/>
            <w:shd w:val="clear" w:color="auto" w:fill="auto"/>
          </w:tcPr>
          <w:p w:rsidR="00F85EF4" w:rsidRPr="004013E1" w:rsidRDefault="00F85EF4" w:rsidP="00E65D64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Patelnie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Zestaw 8 patelni składający się z: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patelnia o średnicy min. 30 cm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patelnia o średnicy min. 28 cm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patelnia o średnicy min. 26 cm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patelnia o średnicy min. 24 cm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Wysokość patelni min. 65mm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pl-PL"/>
              </w:rPr>
            </w:pPr>
            <w:r w:rsidRPr="004013E1">
              <w:rPr>
                <w:sz w:val="20"/>
                <w:szCs w:val="20"/>
                <w:lang w:eastAsia="pl-PL"/>
              </w:rPr>
              <w:t xml:space="preserve">Patelnie wykonane w technologii odkuwanego aluminium, dzięki czemu szybko i równomiernie się nagrzewają, a także są bardzo trwałe i odporne na odkształcenia.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pl-PL"/>
              </w:rPr>
            </w:pPr>
            <w:r w:rsidRPr="004013E1">
              <w:rPr>
                <w:sz w:val="20"/>
                <w:szCs w:val="20"/>
                <w:lang w:eastAsia="pl-PL"/>
              </w:rPr>
              <w:t xml:space="preserve">Wewnątrz pokryte są powłoką Non-Stick  min. 3-warstwowa powłoka o doskonałych właściwościach nieprzywierających, wyjątkowo odporna na zarysowania i ścieranie. </w:t>
            </w:r>
          </w:p>
          <w:p w:rsidR="00F85EF4" w:rsidRPr="004013E1" w:rsidRDefault="00F85EF4" w:rsidP="00E65D6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sz w:val="20"/>
                <w:szCs w:val="20"/>
                <w:lang w:eastAsia="pl-PL"/>
              </w:rPr>
              <w:t>Przystosowane są do użytku na wszystkich rodzajach kuchenek.</w:t>
            </w:r>
            <w:r w:rsidRPr="004013E1">
              <w:rPr>
                <w:sz w:val="16"/>
                <w:szCs w:val="16"/>
                <w:lang w:eastAsia="pl-PL"/>
              </w:rPr>
              <w:br/>
            </w:r>
          </w:p>
        </w:tc>
        <w:tc>
          <w:tcPr>
            <w:tcW w:w="114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Komplet </w:t>
            </w:r>
          </w:p>
        </w:tc>
        <w:tc>
          <w:tcPr>
            <w:tcW w:w="1440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1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3. </w:t>
            </w:r>
          </w:p>
        </w:tc>
        <w:tc>
          <w:tcPr>
            <w:tcW w:w="6914" w:type="dxa"/>
            <w:shd w:val="clear" w:color="auto" w:fill="auto"/>
          </w:tcPr>
          <w:p w:rsidR="00F85EF4" w:rsidRPr="004013E1" w:rsidRDefault="00F85EF4" w:rsidP="00E65D64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Rondel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 xml:space="preserve">Rondel emaliowany o pojemności min. 1,8l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pl-PL"/>
              </w:rPr>
            </w:pPr>
            <w:r w:rsidRPr="004013E1">
              <w:rPr>
                <w:sz w:val="20"/>
                <w:szCs w:val="20"/>
                <w:lang w:eastAsia="pl-PL"/>
              </w:rPr>
              <w:t>Przystosowany do użytku na wszystkich rodzajach kuchenek.</w:t>
            </w:r>
          </w:p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4 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40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1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4. </w:t>
            </w:r>
          </w:p>
        </w:tc>
        <w:tc>
          <w:tcPr>
            <w:tcW w:w="6914" w:type="dxa"/>
            <w:shd w:val="clear" w:color="auto" w:fill="auto"/>
          </w:tcPr>
          <w:p w:rsidR="00F85EF4" w:rsidRPr="004013E1" w:rsidRDefault="00F85EF4" w:rsidP="00D77349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Komplet naczyń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Komplet naczyń składający się z poniższych elementów: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Talerze, kubki oraz miski wykonane ze szkła hartowanego w kolorze białym stanowiące zestaw pod względem wzoru wykonania: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talerz głęboki o średnicy min. 23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talerz duży o średnicy min. 27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talerz mały o średnicy min. 17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kubek o pojemności min. 280 ml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miska o średnicy min. 22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szklanka wysoka o pojemności min. 290 ml, średnica min. 6 cm, wysokość min. 12,5 cm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Sztućce wykonane z wysokiej jakości stali nierdzewnej 18/10, jednolite pod względem wzoru wykonania: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nóż o długości min. 20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widelec o długości min. 19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łyżka stołowa o długości min. 19 cm</w:t>
            </w:r>
          </w:p>
          <w:p w:rsidR="00F85EF4" w:rsidRPr="004013E1" w:rsidRDefault="00F85EF4" w:rsidP="00D7734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łyżeczka do kawy/ herbaty o długości min. 12 cm</w:t>
            </w:r>
          </w:p>
        </w:tc>
        <w:tc>
          <w:tcPr>
            <w:tcW w:w="114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40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1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5. </w:t>
            </w:r>
          </w:p>
        </w:tc>
        <w:tc>
          <w:tcPr>
            <w:tcW w:w="6914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Blachy do ciasta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 xml:space="preserve">Zestaw blach do ciasta </w:t>
            </w:r>
            <w:r w:rsidRPr="004013E1">
              <w:rPr>
                <w:sz w:val="20"/>
                <w:szCs w:val="20"/>
                <w:lang w:eastAsia="pl-PL"/>
              </w:rPr>
              <w:t>wykonanych z blachy ocynowanej z fakturowanym dnem i wysokością min. 6 cm, w formie prostokąta, składający się z: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blacha o wymiarze min. 35 x 28 cm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blacha o wymiarze min. 28 x 23,5 cm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blacha o wymiarze min. 39 x 23,5 cm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blacha o wymiarze min. 41 x 30 cm – 2 szt.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blacha o wymiarze min. 30 x 11 cm – 2 szt.</w:t>
            </w:r>
          </w:p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Komplet </w:t>
            </w:r>
          </w:p>
        </w:tc>
        <w:tc>
          <w:tcPr>
            <w:tcW w:w="1440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1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6. </w:t>
            </w:r>
          </w:p>
        </w:tc>
        <w:tc>
          <w:tcPr>
            <w:tcW w:w="6914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Brytfanna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Wykonana ze szkła żaroodpornego, przezroczystego. Odporność na temperaturę w zakresie min. -30 do + 340 stopni.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brytfanna o wymiarze min. 28 x 17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brytfanna o wymiarze min. 29 x 23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brytfanna o wymiarze min. 31 x 20 cm</w:t>
            </w:r>
          </w:p>
          <w:p w:rsidR="00F85EF4" w:rsidRPr="004013E1" w:rsidRDefault="00F85EF4" w:rsidP="00D7734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brytfanna o wymiarze min. 30 x 21 cm</w:t>
            </w:r>
          </w:p>
        </w:tc>
        <w:tc>
          <w:tcPr>
            <w:tcW w:w="114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Komplet </w:t>
            </w:r>
          </w:p>
        </w:tc>
        <w:tc>
          <w:tcPr>
            <w:tcW w:w="1440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1" w:type="dxa"/>
            <w:shd w:val="clear" w:color="auto" w:fill="auto"/>
          </w:tcPr>
          <w:p w:rsidR="00F85EF4" w:rsidRPr="004013E1" w:rsidRDefault="00F85EF4" w:rsidP="00D7734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7. </w:t>
            </w:r>
          </w:p>
        </w:tc>
        <w:tc>
          <w:tcPr>
            <w:tcW w:w="6914" w:type="dxa"/>
            <w:shd w:val="clear" w:color="auto" w:fill="auto"/>
          </w:tcPr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/>
                <w:sz w:val="20"/>
                <w:szCs w:val="20"/>
                <w:lang w:eastAsia="pl-PL"/>
              </w:rPr>
            </w:pPr>
            <w:r w:rsidRPr="004013E1">
              <w:rPr>
                <w:b/>
                <w:sz w:val="20"/>
                <w:szCs w:val="20"/>
                <w:lang w:eastAsia="pl-PL"/>
              </w:rPr>
              <w:t xml:space="preserve">Patera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Wykonana z wysokiej jakości szkła, z rantem do góry o wysokości min. 1,2 cm, na nóżce o średnicy min. 11 cm: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Cs/>
                <w:sz w:val="20"/>
                <w:szCs w:val="20"/>
                <w:lang w:eastAsia="pl-PL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patera o średnicy min. 28 cm – 5 szt.</w:t>
            </w:r>
          </w:p>
          <w:p w:rsidR="00F85EF4" w:rsidRPr="004013E1" w:rsidRDefault="00F85EF4" w:rsidP="00D7734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bCs/>
                <w:sz w:val="20"/>
                <w:szCs w:val="20"/>
                <w:lang w:eastAsia="pl-PL"/>
              </w:rPr>
              <w:t>- patera o średnicy min. 32 cm – 5 szt.</w:t>
            </w:r>
          </w:p>
        </w:tc>
        <w:tc>
          <w:tcPr>
            <w:tcW w:w="1140" w:type="dxa"/>
            <w:shd w:val="clear" w:color="auto" w:fill="auto"/>
          </w:tcPr>
          <w:p w:rsidR="00F85EF4" w:rsidRPr="004013E1" w:rsidRDefault="00F85EF4" w:rsidP="00D7734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D7734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Komplet </w:t>
            </w:r>
          </w:p>
        </w:tc>
        <w:tc>
          <w:tcPr>
            <w:tcW w:w="1440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1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8. </w:t>
            </w:r>
          </w:p>
        </w:tc>
        <w:tc>
          <w:tcPr>
            <w:tcW w:w="6914" w:type="dxa"/>
            <w:shd w:val="clear" w:color="auto" w:fill="auto"/>
          </w:tcPr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/>
                <w:sz w:val="20"/>
                <w:szCs w:val="20"/>
                <w:lang w:eastAsia="pl-PL"/>
              </w:rPr>
            </w:pPr>
            <w:r w:rsidRPr="004013E1">
              <w:rPr>
                <w:b/>
                <w:sz w:val="20"/>
                <w:szCs w:val="20"/>
                <w:lang w:eastAsia="pl-PL"/>
              </w:rPr>
              <w:t xml:space="preserve">Chlebak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pl-PL"/>
              </w:rPr>
            </w:pPr>
            <w:r w:rsidRPr="004013E1">
              <w:rPr>
                <w:sz w:val="20"/>
                <w:szCs w:val="20"/>
                <w:lang w:eastAsia="pl-PL"/>
              </w:rPr>
              <w:t>Chlebak wykonany z wysokiej jakości stali nierdzewnej o grubości min. 0,3 mm, pokrywa łagodnie się otwiera i zamyka. Przeznaczony do przechowywania wszystkich rodzajów pieczywa.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pl-PL"/>
              </w:rPr>
            </w:pPr>
            <w:r w:rsidRPr="004013E1">
              <w:rPr>
                <w:sz w:val="20"/>
                <w:szCs w:val="20"/>
                <w:lang w:eastAsia="pl-PL"/>
              </w:rPr>
              <w:t xml:space="preserve">Rozmiar min.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pl-PL"/>
              </w:rPr>
            </w:pPr>
            <w:r w:rsidRPr="004013E1">
              <w:rPr>
                <w:sz w:val="20"/>
                <w:szCs w:val="20"/>
                <w:lang w:eastAsia="pl-PL"/>
              </w:rPr>
              <w:t>- Szer. 35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sz w:val="20"/>
                <w:szCs w:val="20"/>
                <w:lang w:eastAsia="pl-PL"/>
              </w:rPr>
            </w:pPr>
            <w:r w:rsidRPr="004013E1">
              <w:rPr>
                <w:sz w:val="20"/>
                <w:szCs w:val="20"/>
                <w:lang w:eastAsia="pl-PL"/>
              </w:rPr>
              <w:t>- Gł. 22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rPr>
                <w:b/>
                <w:sz w:val="20"/>
                <w:szCs w:val="20"/>
                <w:lang w:eastAsia="pl-PL"/>
              </w:rPr>
            </w:pPr>
            <w:r w:rsidRPr="004013E1">
              <w:rPr>
                <w:sz w:val="20"/>
                <w:szCs w:val="20"/>
                <w:lang w:eastAsia="pl-PL"/>
              </w:rPr>
              <w:t>- Wys.15 cm</w:t>
            </w:r>
          </w:p>
        </w:tc>
        <w:tc>
          <w:tcPr>
            <w:tcW w:w="114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7D18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40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3"/>
    </w:tbl>
    <w:p w:rsidR="007D18F4" w:rsidRDefault="007D18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632BC6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p w:rsidR="00F85EF4" w:rsidRDefault="00F85EF4" w:rsidP="00861CF7">
      <w:pPr>
        <w:pStyle w:val="Bezodstpw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12"/>
        <w:gridCol w:w="6866"/>
        <w:gridCol w:w="1121"/>
        <w:gridCol w:w="1260"/>
        <w:gridCol w:w="15"/>
        <w:gridCol w:w="1425"/>
        <w:gridCol w:w="1367"/>
        <w:gridCol w:w="1276"/>
      </w:tblGrid>
      <w:tr w:rsidR="00632BC6" w:rsidRPr="004013E1" w:rsidTr="00F85EF4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4142" w:type="dxa"/>
            <w:gridSpan w:val="8"/>
            <w:shd w:val="clear" w:color="auto" w:fill="auto"/>
          </w:tcPr>
          <w:p w:rsidR="00632BC6" w:rsidRPr="004013E1" w:rsidRDefault="00632BC6" w:rsidP="004013E1">
            <w:pPr>
              <w:pStyle w:val="Bezodstpw"/>
              <w:ind w:left="108"/>
              <w:rPr>
                <w:rFonts w:ascii="Times New Roman" w:hAnsi="Times New Roman"/>
                <w:sz w:val="20"/>
                <w:szCs w:val="20"/>
              </w:rPr>
            </w:pPr>
            <w:bookmarkStart w:id="4" w:name="_Hlk69982342"/>
            <w:r w:rsidRPr="004013E1">
              <w:rPr>
                <w:rFonts w:ascii="Times New Roman" w:hAnsi="Times New Roman"/>
                <w:b/>
                <w:bCs/>
                <w:i/>
                <w:iCs/>
                <w:u w:val="single"/>
              </w:rPr>
              <w:lastRenderedPageBreak/>
              <w:t xml:space="preserve">Część V Urządzenia medyczne i rehabilitacyjne </w:t>
            </w: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812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>L.p</w:t>
            </w:r>
          </w:p>
        </w:tc>
        <w:tc>
          <w:tcPr>
            <w:tcW w:w="6866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>Elementy wyposażenia Klubu Seniora „Pozytywka”</w:t>
            </w:r>
          </w:p>
        </w:tc>
        <w:tc>
          <w:tcPr>
            <w:tcW w:w="1121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b/>
                <w:bCs/>
              </w:rPr>
            </w:pPr>
            <w:r w:rsidRPr="004013E1">
              <w:rPr>
                <w:rFonts w:ascii="Times New Roman" w:hAnsi="Times New Roman"/>
                <w:b/>
                <w:bCs/>
              </w:rPr>
              <w:t>Ilość jednostek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Rodzaj </w:t>
            </w:r>
            <w:r w:rsidRPr="004013E1">
              <w:rPr>
                <w:rFonts w:ascii="Times New Roman" w:hAnsi="Times New Roman"/>
                <w:b/>
                <w:bCs/>
              </w:rPr>
              <w:t xml:space="preserve">miary 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Cena jednostkowa netto </w:t>
            </w:r>
          </w:p>
        </w:tc>
        <w:tc>
          <w:tcPr>
            <w:tcW w:w="1367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Podatek VAT 23% zł </w:t>
            </w:r>
          </w:p>
        </w:tc>
        <w:tc>
          <w:tcPr>
            <w:tcW w:w="1276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Wartość bruttu zł</w:t>
            </w: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812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866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Bieżnia elektryczna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wyświetlacz LCD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maksymalna waga użytkownika min. 130 kg.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maksymalna moc silnika: min. 3,0 km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regulacja kąta nachylenia min. 3 stopniowa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wejście MP3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wejście USB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wejście AUX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wejście na kartę SD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wbudowane głośniki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klucz bezpieczeństwa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system amortyzacji min. 6 punktów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min 10 programów treningowych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możliwość wprowadzenia własnych parametrów(płeć, wzrost ,waga wiek)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boczne stopery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prędkość do 15 km/h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min. 6 przycisków do bezpośredniej regulacji prędkości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pas bieżni –antypoślizgowy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sensory dotykowe do pomiaru pulsu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stopki poziomujące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min. 2 uchwyty na bidon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 -kółka transportowe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waga max .55 kg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długość max. 160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szerokość max .75 cm.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wysokość  max.125 cm.</w:t>
            </w:r>
          </w:p>
          <w:p w:rsidR="00F85EF4" w:rsidRDefault="00F85EF4" w:rsidP="00632BC6">
            <w:pPr>
              <w:pStyle w:val="Bezodstpw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teleskopowy system składania /rozkładania bieżni (siłownik gazowy)</w:t>
            </w:r>
          </w:p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812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6866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Rower rehabilitacyjny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-magnetyczny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-waga systemu oporu magnetycznego -7 kg.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-min. 8 stopniowa regulacja oporu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kierownica pokryta pianką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-siedzisko regulowane w poziomie i pionie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lastRenderedPageBreak/>
              <w:t>- miękkie siedzisko wypełnione żelem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-regulacja pozioma siodełka w zakresie min. 7,5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-rolki transportowe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-wyświetlacz LED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-regulacja kierownicy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komputer treningowy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(prędkość ,dystans,kalorie ,czaspuls)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-funkcja SCAN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-antypoślizgowe pedały z blokującym paskiem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-wysokość siodełka od min.67cm- do max89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-szerokość siodełka min.27,5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-długość siodełka min. 27,5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-waga urządzenia min.21 kg 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-wymiary max.92-44x125 cm .</w:t>
            </w:r>
          </w:p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812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6866" w:type="dxa"/>
            <w:shd w:val="clear" w:color="auto" w:fill="auto"/>
          </w:tcPr>
          <w:p w:rsidR="00F85EF4" w:rsidRPr="004013E1" w:rsidRDefault="00F85EF4" w:rsidP="004013E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 xml:space="preserve">Drabinka do ćwiczeń 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</w:rPr>
              <w:t>Drabinka pozwala na wykonywanie ćwiczeń z zakresu korekcji i rozciągania sylwetki oraz wzmacniania mięśni, pozwala na zaangażowanie wielu różnych partii ciała.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- Materiał: drewno sosnowe (konstrukcja) i bukowe (szczeble) 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- Wysokość całkowita: min. 190 cm 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- Szerokość całkowita: min. 70 cm 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- Głębokość całkowita: min. 11 cm 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- Grubość desek bocznych: min. 3 cm 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- Średnica szczebli: min. 3 cm 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- Długość szczebli: min. 68 cm 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- Ilość szczebli: max. 12</w:t>
            </w:r>
          </w:p>
          <w:p w:rsidR="00F85EF4" w:rsidRPr="004013E1" w:rsidRDefault="00F85EF4" w:rsidP="004013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- Szczeble o wymiarze: min. fi 30 mm </w:t>
            </w:r>
          </w:p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- Obciążenie: min. 125 kg</w:t>
            </w:r>
          </w:p>
        </w:tc>
        <w:tc>
          <w:tcPr>
            <w:tcW w:w="1121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812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6866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Maty do ćwiczeń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materiał-pianka PVC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łatwe w czyszczeniu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- bez pamięci kształtu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możliwość prania w pralce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długość min. 170cm.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szerokość min. 55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grubość min. 0,5 cm</w:t>
            </w:r>
          </w:p>
          <w:p w:rsidR="00F85EF4" w:rsidRDefault="00F85EF4" w:rsidP="00670870">
            <w:pPr>
              <w:pStyle w:val="Bezodstpw"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                - antypoślizgowe</w:t>
            </w:r>
          </w:p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25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812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6866" w:type="dxa"/>
            <w:shd w:val="clear" w:color="auto" w:fill="auto"/>
          </w:tcPr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Ciężarki hantle 0,5 kg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waga 0,5 kg,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-pokrycie winylowe ,nie absorbujące wilgoci ani zanieczyszczeń</w:t>
            </w:r>
          </w:p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               -wygodny uchwyt</w:t>
            </w:r>
          </w:p>
        </w:tc>
        <w:tc>
          <w:tcPr>
            <w:tcW w:w="1121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812" w:type="dxa"/>
            <w:shd w:val="clear" w:color="auto" w:fill="auto"/>
          </w:tcPr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6866" w:type="dxa"/>
            <w:shd w:val="clear" w:color="auto" w:fill="auto"/>
          </w:tcPr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sz w:val="20"/>
                <w:szCs w:val="20"/>
              </w:rPr>
              <w:t>Kije do NordicWalking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-wykonane z lekkiego stopu aluminium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-wyprofilowana raczka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-uchwyty na dłoń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-3-segmentowe rozkładane teleskopowo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-system ANTI-SHOCK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-zakończone grotem z utwardzonej stali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-gumowe końcówki do nawierzchni równej i twardej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-talerzyki przeciwśnieżne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-długość przy złożeniu max. 66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-długość po maksymalnym rozłożeniu max. 137 cm</w:t>
            </w:r>
          </w:p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-możliwość wyboru koloru (min. 4 kolory)</w:t>
            </w:r>
          </w:p>
        </w:tc>
        <w:tc>
          <w:tcPr>
            <w:tcW w:w="1121" w:type="dxa"/>
            <w:shd w:val="clear" w:color="auto" w:fill="auto"/>
          </w:tcPr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5EF4" w:rsidRPr="004013E1" w:rsidTr="00F85EF4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812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6866" w:type="dxa"/>
            <w:shd w:val="clear" w:color="auto" w:fill="auto"/>
          </w:tcPr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Stół do rehabilitacji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dwuczęściowy blat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uchwyty na pasy do stabilizacji po obu stronach leża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długość od 200 cm- do 220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szerokość od 70 cm-do 90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wysokość min. 70 cm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obciążenie min. 280 kg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tapicerka  skóropodobna.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Podgłówek regulowany sprężyną gazową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regulacja kata nachylenia zagłówka od min. -50 stopni do +45 stopni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otwór w podgłówku oraz leżu (z zatyczką)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regulowana stopka</w:t>
            </w:r>
          </w:p>
          <w:p w:rsidR="00F85EF4" w:rsidRPr="004013E1" w:rsidRDefault="00F85EF4" w:rsidP="004013E1">
            <w:pPr>
              <w:suppressAutoHyphens w:val="0"/>
              <w:spacing w:after="160" w:line="25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Materiał o podwyższonej odporności na oleje ,alkohol i płyny  ustrojowe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możliwość wyboru min. 20 kolorów tapicerki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odporny na zapalenie- norma PN-EN 1020-10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 odporny na ścieranie- norma PN-EN ISO 5470-2.PN-EN 12947-4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-odporny na rozdarcia- norma PN-EN ISO 4674-1 </w:t>
            </w:r>
          </w:p>
          <w:p w:rsidR="00F85EF4" w:rsidRPr="004013E1" w:rsidRDefault="00F85EF4" w:rsidP="004013E1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>-</w:t>
            </w:r>
            <w:bookmarkStart w:id="5" w:name="_Hlk59489297"/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materiał zbadany pod kątem substancji szkodliwych- certyfikat OEKO-TEX,STANDARD 100 – </w:t>
            </w:r>
            <w:r w:rsidRPr="004013E1">
              <w:rPr>
                <w:rFonts w:ascii="Times New Roman" w:hAnsi="Times New Roman"/>
                <w:b/>
                <w:sz w:val="20"/>
                <w:szCs w:val="20"/>
                <w:lang w:eastAsia="pl-PL"/>
              </w:rPr>
              <w:t>należy dołączyć do oferty</w:t>
            </w:r>
            <w:bookmarkEnd w:id="5"/>
          </w:p>
          <w:p w:rsidR="00F85EF4" w:rsidRPr="004013E1" w:rsidRDefault="00F85EF4" w:rsidP="00670870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                -kolor stelaża-biały</w:t>
            </w:r>
          </w:p>
        </w:tc>
        <w:tc>
          <w:tcPr>
            <w:tcW w:w="1121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F85EF4" w:rsidRPr="004013E1" w:rsidRDefault="00F85EF4" w:rsidP="00632BC6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4013E1">
              <w:rPr>
                <w:rFonts w:ascii="Times New Roman" w:hAnsi="Times New Roman"/>
                <w:sz w:val="20"/>
                <w:szCs w:val="20"/>
              </w:rPr>
              <w:t xml:space="preserve">Szt. 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85EF4" w:rsidRPr="004013E1" w:rsidRDefault="00F85EF4" w:rsidP="00F85EF4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4"/>
    </w:tbl>
    <w:p w:rsidR="00632BC6" w:rsidRPr="00861CF7" w:rsidRDefault="00632BC6" w:rsidP="00861CF7">
      <w:pPr>
        <w:pStyle w:val="Bezodstpw"/>
        <w:rPr>
          <w:rFonts w:ascii="Times New Roman" w:hAnsi="Times New Roman"/>
          <w:sz w:val="20"/>
          <w:szCs w:val="20"/>
        </w:rPr>
      </w:pPr>
    </w:p>
    <w:sectPr w:rsidR="00632BC6" w:rsidRPr="00861CF7" w:rsidSect="004A31F5">
      <w:headerReference w:type="default" r:id="rId9"/>
      <w:footerReference w:type="default" r:id="rId10"/>
      <w:pgSz w:w="16838" w:h="11906" w:orient="landscape"/>
      <w:pgMar w:top="1080" w:right="1560" w:bottom="1080" w:left="1134" w:header="428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4E8" w:rsidRDefault="009764E8">
      <w:pPr>
        <w:spacing w:after="0" w:line="240" w:lineRule="auto"/>
      </w:pPr>
      <w:r>
        <w:separator/>
      </w:r>
    </w:p>
  </w:endnote>
  <w:endnote w:type="continuationSeparator" w:id="0">
    <w:p w:rsidR="009764E8" w:rsidRDefault="00976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CF7" w:rsidRDefault="00861CF7">
    <w:pPr>
      <w:pBdr>
        <w:top w:val="single" w:sz="4" w:space="1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pacing w:after="0"/>
      <w:jc w:val="center"/>
    </w:pPr>
    <w:r>
      <w:rPr>
        <w:rFonts w:ascii="Times New Roman" w:hAnsi="Times New Roman"/>
        <w:color w:val="000000"/>
        <w:sz w:val="16"/>
        <w:szCs w:val="16"/>
      </w:rPr>
      <w:t>Projekt współfinansowany ze środków Unii Europejskiej w ramach Europejskiego Funduszu Społecznego Regionalnego Programu Operacyjnego  Województwa Pomorskiego na lata 2014-2020</w:t>
    </w:r>
  </w:p>
  <w:p w:rsidR="00861CF7" w:rsidRDefault="00861CF7">
    <w:pPr>
      <w:pBdr>
        <w:top w:val="single" w:sz="4" w:space="1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pacing w:after="0"/>
      <w:jc w:val="right"/>
    </w:pPr>
    <w:r>
      <w:rPr>
        <w:rFonts w:ascii="Times New Roman" w:hAnsi="Times New Roman"/>
        <w:sz w:val="16"/>
        <w:szCs w:val="16"/>
      </w:rPr>
      <w:t xml:space="preserve">Strona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A350FD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4E8" w:rsidRDefault="009764E8">
      <w:pPr>
        <w:spacing w:after="0" w:line="240" w:lineRule="auto"/>
      </w:pPr>
      <w:r>
        <w:separator/>
      </w:r>
    </w:p>
  </w:footnote>
  <w:footnote w:type="continuationSeparator" w:id="0">
    <w:p w:rsidR="009764E8" w:rsidRDefault="00976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C7" w:rsidRDefault="00A350FD">
    <w:pPr>
      <w:pStyle w:val="Nagwek"/>
      <w:rPr>
        <w:szCs w:val="16"/>
        <w:lang w:val="pl-PL" w:eastAsia="pl-PL"/>
      </w:rPr>
    </w:pPr>
    <w:r>
      <w:rPr>
        <w:noProof/>
        <w:lang w:eastAsia="pl-PL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152400</wp:posOffset>
          </wp:positionV>
          <wp:extent cx="8344535" cy="751840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" t="-84" r="-8" b="-84"/>
                  <a:stretch>
                    <a:fillRect/>
                  </a:stretch>
                </pic:blipFill>
                <pic:spPr bwMode="auto">
                  <a:xfrm>
                    <a:off x="0" y="0"/>
                    <a:ext cx="8344535" cy="7518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25C7" w:rsidRDefault="007825C7">
    <w:pPr>
      <w:pStyle w:val="Nagwek"/>
      <w:rPr>
        <w:szCs w:val="16"/>
        <w:lang w:val="pl-PL" w:eastAsia="pl-PL"/>
      </w:rPr>
    </w:pPr>
  </w:p>
  <w:p w:rsidR="007825C7" w:rsidRDefault="007825C7">
    <w:pPr>
      <w:pStyle w:val="Nagwek"/>
      <w:rPr>
        <w:szCs w:val="16"/>
        <w:lang w:val="pl-PL" w:eastAsia="pl-PL"/>
      </w:rPr>
    </w:pPr>
  </w:p>
  <w:p w:rsidR="00861CF7" w:rsidRDefault="00861CF7">
    <w:pPr>
      <w:pStyle w:val="Nagwek"/>
      <w:rPr>
        <w:szCs w:val="16"/>
        <w:lang w:val="pl-PL" w:eastAsia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bCs/>
        <w:color w:val="000000"/>
        <w:sz w:val="20"/>
        <w:szCs w:val="20"/>
        <w:lang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10" w:hanging="450"/>
      </w:pPr>
      <w:rPr>
        <w:rFonts w:hint="default"/>
        <w:b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  <w:b/>
        <w:color w:val="auto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  <w:b/>
        <w:color w:val="auto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  <w:b/>
        <w:color w:val="auto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  <w:b/>
        <w:color w:val="auto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  <w:b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  <w:b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  <w:b/>
        <w:color w:val="auto"/>
        <w:u w:val="none"/>
      </w:rPr>
    </w:lvl>
  </w:abstractNum>
  <w:abstractNum w:abstractNumId="2">
    <w:nsid w:val="00000003"/>
    <w:multiLevelType w:val="multilevel"/>
    <w:tmpl w:val="00000003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b w:val="0"/>
        <w:color w:val="000000"/>
        <w:sz w:val="20"/>
        <w:szCs w:val="20"/>
        <w:lang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10" w:hanging="450"/>
      </w:pPr>
      <w:rPr>
        <w:rFonts w:hint="default"/>
        <w:b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  <w:b/>
        <w:color w:val="auto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  <w:b/>
        <w:color w:val="auto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  <w:b/>
        <w:color w:val="auto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  <w:b/>
        <w:color w:val="auto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  <w:b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  <w:b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  <w:b/>
        <w:color w:val="auto"/>
        <w:u w:val="none"/>
      </w:rPr>
    </w:lvl>
  </w:abstractNum>
  <w:abstractNum w:abstractNumId="3">
    <w:nsid w:val="11412A71"/>
    <w:multiLevelType w:val="hybridMultilevel"/>
    <w:tmpl w:val="FF68E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C5E87"/>
    <w:multiLevelType w:val="hybridMultilevel"/>
    <w:tmpl w:val="5BCAD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12AE9"/>
    <w:multiLevelType w:val="hybridMultilevel"/>
    <w:tmpl w:val="C074D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0905E7"/>
    <w:multiLevelType w:val="hybridMultilevel"/>
    <w:tmpl w:val="62FA6B6C"/>
    <w:lvl w:ilvl="0" w:tplc="8DDE25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C3925"/>
    <w:rsid w:val="00177B40"/>
    <w:rsid w:val="001B2090"/>
    <w:rsid w:val="001C3E12"/>
    <w:rsid w:val="002360B1"/>
    <w:rsid w:val="002F77B3"/>
    <w:rsid w:val="00344ACC"/>
    <w:rsid w:val="004013E1"/>
    <w:rsid w:val="004A31F5"/>
    <w:rsid w:val="005C3925"/>
    <w:rsid w:val="005D0DF4"/>
    <w:rsid w:val="00632BC6"/>
    <w:rsid w:val="00670870"/>
    <w:rsid w:val="006D0E2B"/>
    <w:rsid w:val="00704FB5"/>
    <w:rsid w:val="007657B2"/>
    <w:rsid w:val="007825C7"/>
    <w:rsid w:val="007D18F4"/>
    <w:rsid w:val="00861CF7"/>
    <w:rsid w:val="009764E8"/>
    <w:rsid w:val="00A350FD"/>
    <w:rsid w:val="00B1174B"/>
    <w:rsid w:val="00C66ED6"/>
    <w:rsid w:val="00D20DD6"/>
    <w:rsid w:val="00D77349"/>
    <w:rsid w:val="00E65D64"/>
    <w:rsid w:val="00F85EF4"/>
    <w:rsid w:val="00FB3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Nagwek1">
    <w:name w:val="heading 1"/>
    <w:basedOn w:val="Normalny"/>
    <w:next w:val="Tekstpodstawowy"/>
    <w:qFormat/>
    <w:pPr>
      <w:keepNext/>
      <w:numPr>
        <w:numId w:val="1"/>
      </w:numPr>
      <w:spacing w:before="280" w:after="119" w:line="240" w:lineRule="auto"/>
      <w:outlineLvl w:val="0"/>
    </w:pPr>
    <w:rPr>
      <w:rFonts w:ascii="Times New Roman" w:eastAsia="Times New Roman" w:hAnsi="Times New Roman"/>
      <w:b/>
      <w:bCs/>
      <w:kern w:val="1"/>
      <w:sz w:val="48"/>
      <w:szCs w:val="48"/>
    </w:rPr>
  </w:style>
  <w:style w:type="paragraph" w:styleId="Nagwek3">
    <w:name w:val="heading 3"/>
    <w:basedOn w:val="Normalny"/>
    <w:next w:val="Tekstpodstawowy"/>
    <w:qFormat/>
    <w:pPr>
      <w:keepNext/>
      <w:numPr>
        <w:ilvl w:val="2"/>
        <w:numId w:val="1"/>
      </w:numPr>
      <w:spacing w:before="280" w:after="62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  <w:b w:val="0"/>
      <w:sz w:val="20"/>
      <w:szCs w:val="2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 w:cs="Arial"/>
      <w:sz w:val="20"/>
      <w:szCs w:val="20"/>
    </w:rPr>
  </w:style>
  <w:style w:type="character" w:customStyle="1" w:styleId="WW8Num3z0">
    <w:name w:val="WW8Num3z0"/>
    <w:rPr>
      <w:rFonts w:hint="default"/>
      <w:b w:val="0"/>
      <w:color w:val="000000"/>
    </w:rPr>
  </w:style>
  <w:style w:type="character" w:customStyle="1" w:styleId="WW8Num3z1">
    <w:name w:val="WW8Num3z1"/>
    <w:rPr>
      <w:rFonts w:hint="default"/>
    </w:rPr>
  </w:style>
  <w:style w:type="character" w:customStyle="1" w:styleId="WW8Num4z0">
    <w:name w:val="WW8Num4z0"/>
    <w:rPr>
      <w:rFonts w:hint="default"/>
      <w:b w:val="0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cs="Times New Roman" w:hint="default"/>
    </w:rPr>
  </w:style>
  <w:style w:type="character" w:customStyle="1" w:styleId="WW8Num9z7">
    <w:name w:val="WW8Num9z7"/>
    <w:rPr>
      <w:rFonts w:hint="default"/>
    </w:rPr>
  </w:style>
  <w:style w:type="character" w:customStyle="1" w:styleId="WW8Num10z0">
    <w:name w:val="WW8Num10z0"/>
    <w:rPr>
      <w:b w:val="0"/>
      <w:color w:val="000000"/>
    </w:rPr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0z2">
    <w:name w:val="WW8Num10z2"/>
    <w:rPr>
      <w:rFonts w:ascii="Arial" w:eastAsia="Times New Roman" w:hAnsi="Arial" w:cs="Arial"/>
      <w:b w:val="0"/>
      <w:color w:val="auto"/>
    </w:rPr>
  </w:style>
  <w:style w:type="character" w:customStyle="1" w:styleId="WW8Num10z3">
    <w:name w:val="WW8Num10z3"/>
    <w:rPr>
      <w:rFonts w:hint="default"/>
      <w:b w:val="0"/>
      <w:color w:val="000000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2z0">
    <w:name w:val="WW8Num12z0"/>
    <w:rPr>
      <w:rFonts w:ascii="Times New Roman" w:eastAsia="Times New Roman" w:hAnsi="Times New Roman" w:cs="Times New Roman" w:hint="default"/>
      <w:b w:val="0"/>
      <w:bCs/>
      <w:color w:val="000000"/>
      <w:sz w:val="20"/>
      <w:szCs w:val="20"/>
      <w:lang w:eastAsia="pl-PL"/>
    </w:rPr>
  </w:style>
  <w:style w:type="character" w:customStyle="1" w:styleId="WW8Num12z1">
    <w:name w:val="WW8Num12z1"/>
    <w:rPr>
      <w:rFonts w:hint="default"/>
      <w:b w:val="0"/>
      <w:color w:val="auto"/>
      <w:u w:val="none"/>
    </w:rPr>
  </w:style>
  <w:style w:type="character" w:customStyle="1" w:styleId="WW8Num12z2">
    <w:name w:val="WW8Num12z2"/>
    <w:rPr>
      <w:rFonts w:hint="default"/>
      <w:b/>
      <w:color w:val="auto"/>
      <w:u w:val="none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eastAsia="Times New Roman" w:hint="default"/>
      <w:b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4">
    <w:name w:val="WW8Num20z4"/>
    <w:rPr>
      <w:rFonts w:ascii="Courier New" w:hAnsi="Courier New" w:cs="Courier New" w:hint="default"/>
    </w:rPr>
  </w:style>
  <w:style w:type="character" w:customStyle="1" w:styleId="WW8Num21z0">
    <w:name w:val="WW8Num21z0"/>
    <w:rPr>
      <w:rFonts w:eastAsia="Times New Roman" w:hint="default"/>
      <w:b w:val="0"/>
      <w:color w:val="000000"/>
      <w:sz w:val="20"/>
      <w:szCs w:val="20"/>
      <w:lang w:eastAsia="pl-PL"/>
    </w:rPr>
  </w:style>
  <w:style w:type="character" w:customStyle="1" w:styleId="WW8Num21z1">
    <w:name w:val="WW8Num21z1"/>
    <w:rPr>
      <w:rFonts w:hint="default"/>
      <w:b w:val="0"/>
      <w:color w:val="auto"/>
      <w:u w:val="none"/>
    </w:rPr>
  </w:style>
  <w:style w:type="character" w:customStyle="1" w:styleId="WW8Num21z2">
    <w:name w:val="WW8Num21z2"/>
    <w:rPr>
      <w:rFonts w:hint="default"/>
      <w:b/>
      <w:color w:val="auto"/>
      <w:u w:val="none"/>
    </w:rPr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  <w:rPr>
      <w:rFonts w:ascii="Arial" w:eastAsia="Calibri" w:hAnsi="Arial" w:cs="Arial"/>
      <w:color w:val="auto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hint="default"/>
    </w:rPr>
  </w:style>
  <w:style w:type="character" w:customStyle="1" w:styleId="WW8Num24z1">
    <w:name w:val="WW8Num24z1"/>
    <w:rPr>
      <w:rFonts w:hint="default"/>
      <w:color w:val="auto"/>
    </w:rPr>
  </w:style>
  <w:style w:type="character" w:customStyle="1" w:styleId="WW8Num25z0">
    <w:name w:val="WW8Num25z0"/>
    <w:rPr>
      <w:rFonts w:hint="default"/>
      <w:b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cs="Times New Roman"/>
    </w:rPr>
  </w:style>
  <w:style w:type="character" w:customStyle="1" w:styleId="WW8Num28z0">
    <w:name w:val="WW8Num28z0"/>
    <w:rPr>
      <w:rFonts w:hint="default"/>
      <w:color w:val="auto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cs="Times New Roman"/>
    </w:rPr>
  </w:style>
  <w:style w:type="character" w:customStyle="1" w:styleId="WW8Num30z0">
    <w:name w:val="WW8Num30z0"/>
    <w:rPr>
      <w:rFonts w:hint="default"/>
    </w:rPr>
  </w:style>
  <w:style w:type="character" w:customStyle="1" w:styleId="WW8Num30z1">
    <w:name w:val="WW8Num30z1"/>
    <w:rPr>
      <w:rFonts w:ascii="Arial" w:hAnsi="Arial" w:cs="Arial" w:hint="default"/>
      <w:sz w:val="20"/>
      <w:szCs w:val="20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0z4">
    <w:name w:val="WW8Num30z4"/>
    <w:rPr>
      <w:rFonts w:ascii="Courier New" w:hAnsi="Courier New" w:cs="Courier New" w:hint="default"/>
    </w:rPr>
  </w:style>
  <w:style w:type="character" w:customStyle="1" w:styleId="WW8Num31z0">
    <w:name w:val="WW8Num31z0"/>
    <w:rPr>
      <w:rFonts w:ascii="Arial" w:hAnsi="Arial" w:cs="Arial" w:hint="default"/>
      <w:sz w:val="20"/>
      <w:szCs w:val="20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/>
    </w:rPr>
  </w:style>
  <w:style w:type="character" w:customStyle="1" w:styleId="WW8Num32z1">
    <w:name w:val="WW8Num32z1"/>
    <w:rPr>
      <w:rFonts w:ascii="Arial" w:eastAsia="Calibri" w:hAnsi="Arial" w:cs="Arial"/>
      <w:b w:val="0"/>
      <w:i w:val="0"/>
      <w:color w:val="auto"/>
    </w:rPr>
  </w:style>
  <w:style w:type="character" w:customStyle="1" w:styleId="WW8Num32z2">
    <w:name w:val="WW8Num32z2"/>
    <w:rPr>
      <w:rFonts w:ascii="Arial" w:eastAsia="Calibri" w:hAnsi="Arial" w:cs="Arial"/>
      <w:b w:val="0"/>
      <w:i w:val="0"/>
    </w:rPr>
  </w:style>
  <w:style w:type="character" w:customStyle="1" w:styleId="WW8Num32z3">
    <w:name w:val="WW8Num32z3"/>
    <w:rPr>
      <w:rFonts w:hint="default"/>
      <w:b w:val="0"/>
      <w:i w:val="0"/>
    </w:rPr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hint="default"/>
    </w:rPr>
  </w:style>
  <w:style w:type="character" w:customStyle="1" w:styleId="WW8Num34z0">
    <w:name w:val="WW8Num34z0"/>
    <w:rPr>
      <w:rFonts w:hint="default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6z0">
    <w:name w:val="WW8Num36z0"/>
    <w:rPr>
      <w:rFonts w:ascii="Arial" w:eastAsia="Calibri" w:hAnsi="Arial" w:cs="Arial" w:hint="default"/>
      <w:b w:val="0"/>
      <w:i w:val="0"/>
      <w:color w:val="auto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hint="default"/>
    </w:rPr>
  </w:style>
  <w:style w:type="character" w:customStyle="1" w:styleId="WW8Num37z1">
    <w:name w:val="WW8Num37z1"/>
    <w:rPr>
      <w:color w:val="000000"/>
    </w:rPr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</w:style>
  <w:style w:type="character" w:customStyle="1" w:styleId="WW8Num38z1">
    <w:name w:val="WW8Num38z1"/>
    <w:rPr>
      <w:rFonts w:ascii="Symbol" w:hAnsi="Symbol" w:cs="Symbol" w:hint="default"/>
    </w:rPr>
  </w:style>
  <w:style w:type="character" w:customStyle="1" w:styleId="WW8Num38z2">
    <w:name w:val="WW8Num38z2"/>
    <w:rPr>
      <w:rFonts w:hint="default"/>
    </w:rPr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hint="default"/>
      <w:b w:val="0"/>
    </w:rPr>
  </w:style>
  <w:style w:type="character" w:customStyle="1" w:styleId="WW8Num39z1">
    <w:name w:val="WW8Num39z1"/>
    <w:rPr>
      <w:rFonts w:hint="default"/>
    </w:rPr>
  </w:style>
  <w:style w:type="character" w:customStyle="1" w:styleId="WW8Num40z0">
    <w:name w:val="WW8Num40z0"/>
    <w:rPr>
      <w:rFonts w:ascii="Symbol" w:hAnsi="Symbol" w:cs="Symbol" w:hint="default"/>
      <w:b/>
      <w:color w:val="000000"/>
    </w:rPr>
  </w:style>
  <w:style w:type="character" w:customStyle="1" w:styleId="WW8Num40z1">
    <w:name w:val="WW8Num40z1"/>
    <w:rPr>
      <w:rFonts w:ascii="Courier New" w:hAnsi="Courier New" w:cs="Courier New" w:hint="default"/>
    </w:rPr>
  </w:style>
  <w:style w:type="character" w:customStyle="1" w:styleId="WW8Num40z2">
    <w:name w:val="WW8Num40z2"/>
    <w:rPr>
      <w:rFonts w:ascii="Wingdings" w:hAnsi="Wingdings" w:cs="Wingdings" w:hint="default"/>
    </w:rPr>
  </w:style>
  <w:style w:type="character" w:customStyle="1" w:styleId="WW8Num40z3">
    <w:name w:val="WW8Num40z3"/>
    <w:rPr>
      <w:rFonts w:ascii="Symbol" w:hAnsi="Symbol" w:cs="Symbol" w:hint="default"/>
    </w:rPr>
  </w:style>
  <w:style w:type="character" w:customStyle="1" w:styleId="WW8Num41z0">
    <w:name w:val="WW8Num41z0"/>
    <w:rPr>
      <w:rFonts w:hint="default"/>
    </w:rPr>
  </w:style>
  <w:style w:type="character" w:customStyle="1" w:styleId="WW8Num41z1">
    <w:name w:val="WW8Num41z1"/>
    <w:rPr>
      <w:rFonts w:hint="default"/>
      <w:color w:val="000000"/>
    </w:rPr>
  </w:style>
  <w:style w:type="character" w:customStyle="1" w:styleId="WW8Num42z0">
    <w:name w:val="WW8Num42z0"/>
    <w:rPr>
      <w:rFonts w:hint="default"/>
    </w:rPr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rFonts w:ascii="Symbol" w:hAnsi="Symbol" w:cs="Symbol" w:hint="default"/>
    </w:rPr>
  </w:style>
  <w:style w:type="character" w:customStyle="1" w:styleId="WW8Num43z1">
    <w:name w:val="WW8Num43z1"/>
    <w:rPr>
      <w:rFonts w:ascii="Courier New" w:hAnsi="Courier New" w:cs="Courier New" w:hint="default"/>
    </w:rPr>
  </w:style>
  <w:style w:type="character" w:customStyle="1" w:styleId="WW8Num43z2">
    <w:name w:val="WW8Num43z2"/>
    <w:rPr>
      <w:rFonts w:ascii="Wingdings" w:hAnsi="Wingdings" w:cs="Wingdings" w:hint="default"/>
    </w:rPr>
  </w:style>
  <w:style w:type="character" w:customStyle="1" w:styleId="WW8Num44z0">
    <w:name w:val="WW8Num44z0"/>
    <w:rPr>
      <w:rFonts w:hint="default"/>
    </w:rPr>
  </w:style>
  <w:style w:type="character" w:customStyle="1" w:styleId="WW8Num45z0">
    <w:name w:val="WW8Num45z0"/>
    <w:rPr>
      <w:rFonts w:hint="default"/>
    </w:rPr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i w:val="0"/>
    </w:rPr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hint="default"/>
      <w:b w:val="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ascii="Symbol" w:hAnsi="Symbol" w:cs="Symbol" w:hint="default"/>
    </w:rPr>
  </w:style>
  <w:style w:type="character" w:customStyle="1" w:styleId="WW8Num48z2">
    <w:name w:val="WW8Num48z2"/>
    <w:rPr>
      <w:rFonts w:ascii="Wingdings" w:hAnsi="Wingdings" w:cs="Wingdings" w:hint="default"/>
    </w:rPr>
  </w:style>
  <w:style w:type="character" w:customStyle="1" w:styleId="WW8Num48z4">
    <w:name w:val="WW8Num48z4"/>
    <w:rPr>
      <w:rFonts w:ascii="Courier New" w:hAnsi="Courier New" w:cs="Courier New" w:hint="default"/>
    </w:rPr>
  </w:style>
  <w:style w:type="character" w:customStyle="1" w:styleId="WW8Num49z0">
    <w:name w:val="WW8Num49z0"/>
    <w:rPr>
      <w:b w:val="0"/>
      <w:color w:val="000000"/>
    </w:rPr>
  </w:style>
  <w:style w:type="character" w:customStyle="1" w:styleId="WW8Num49z1">
    <w:name w:val="WW8Num49z1"/>
    <w:rPr>
      <w:rFonts w:cs="Times New Roman"/>
    </w:rPr>
  </w:style>
  <w:style w:type="character" w:customStyle="1" w:styleId="WW8Num50z0">
    <w:name w:val="WW8Num50z0"/>
    <w:rPr>
      <w:rFonts w:hint="default"/>
    </w:rPr>
  </w:style>
  <w:style w:type="character" w:customStyle="1" w:styleId="WW8Num50z1">
    <w:name w:val="WW8Num50z1"/>
    <w:rPr>
      <w:rFonts w:hint="default"/>
      <w:b w:val="0"/>
      <w:color w:val="auto"/>
    </w:rPr>
  </w:style>
  <w:style w:type="character" w:customStyle="1" w:styleId="WW8Num51z0">
    <w:name w:val="WW8Num51z0"/>
    <w:rPr>
      <w:sz w:val="20"/>
      <w:szCs w:val="20"/>
    </w:rPr>
  </w:style>
  <w:style w:type="character" w:customStyle="1" w:styleId="WW8Num51z1">
    <w:name w:val="WW8Num51z1"/>
  </w:style>
  <w:style w:type="character" w:customStyle="1" w:styleId="WW8Num51z2">
    <w:name w:val="WW8Num51z2"/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Nagwek3Znak">
    <w:name w:val="Nagłówek 3 Znak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character" w:customStyle="1" w:styleId="AkapitzlistZnak">
    <w:name w:val="Akapit z listą Znak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rPr>
      <w:rFonts w:ascii="Tahoma" w:hAnsi="Tahoma" w:cs="Tahoma"/>
      <w:sz w:val="16"/>
      <w:szCs w:val="16"/>
    </w:rPr>
  </w:style>
  <w:style w:type="character" w:styleId="Tekstzastpczy">
    <w:name w:val="Placeholder Text"/>
    <w:rPr>
      <w:color w:val="808080"/>
    </w:rPr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ZwykytekstZnak">
    <w:name w:val="Zwykły tekst Znak"/>
    <w:rPr>
      <w:rFonts w:ascii="Courier New" w:eastAsia="Times New Roman" w:hAnsi="Courier New" w:cs="Times New Roman"/>
      <w:sz w:val="20"/>
      <w:szCs w:val="20"/>
    </w:rPr>
  </w:style>
  <w:style w:type="character" w:styleId="Numerstrony">
    <w:name w:val="page number"/>
    <w:basedOn w:val="Domylnaczcionkaakapitu1"/>
  </w:style>
  <w:style w:type="character" w:customStyle="1" w:styleId="TekstkomentarzaZnak">
    <w:name w:val="Tekst komentarz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2Znak">
    <w:name w:val="Tekst podstawowy 2 Znak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3Znak">
    <w:name w:val="Tekst podstawowy 3 Znak"/>
    <w:rPr>
      <w:rFonts w:ascii="Tms Rmn" w:eastAsia="Times New Roman" w:hAnsi="Tms Rmn" w:cs="Times New Roman"/>
      <w:sz w:val="20"/>
      <w:szCs w:val="20"/>
    </w:rPr>
  </w:style>
  <w:style w:type="character" w:customStyle="1" w:styleId="TekstprzypisudolnegoZnak">
    <w:name w:val="Tekst przypisu dolnego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styleId="Odwoaniedelikatne">
    <w:name w:val="Subtle Reference"/>
    <w:qFormat/>
    <w:rPr>
      <w:smallCaps/>
      <w:color w:val="C0504D"/>
      <w:u w:val="single"/>
    </w:rPr>
  </w:style>
  <w:style w:type="character" w:customStyle="1" w:styleId="tekstdokbold">
    <w:name w:val="tekst dok. bold"/>
    <w:rPr>
      <w:b/>
      <w:bCs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matkomentarzaZnak">
    <w:name w:val="Temat komentarza Znak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Wyrnieniedelikatne">
    <w:name w:val="Subtle Emphasis"/>
    <w:qFormat/>
    <w:rPr>
      <w:i/>
      <w:iCs/>
      <w:color w:val="808080"/>
    </w:rPr>
  </w:style>
  <w:style w:type="character" w:customStyle="1" w:styleId="FontStyle11">
    <w:name w:val="Font Style11"/>
    <w:rPr>
      <w:rFonts w:ascii="Verdana" w:hAnsi="Verdana" w:cs="Verdana"/>
      <w:sz w:val="18"/>
      <w:szCs w:val="18"/>
    </w:rPr>
  </w:style>
  <w:style w:type="character" w:customStyle="1" w:styleId="TekstpodstawowyZnak">
    <w:name w:val="Tekst podstawowy Znak"/>
    <w:basedOn w:val="Domylnaczcionkaakapitu1"/>
  </w:style>
  <w:style w:type="character" w:customStyle="1" w:styleId="Teksttreci">
    <w:name w:val="Tekst treści_"/>
    <w:rPr>
      <w:sz w:val="23"/>
      <w:szCs w:val="23"/>
      <w:shd w:val="clear" w:color="auto" w:fill="FFFFFF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ormalnyWeb">
    <w:name w:val="Normal (Web)"/>
    <w:basedOn w:val="Normalny"/>
    <w:pPr>
      <w:spacing w:before="280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styleId="Nagwek">
    <w:name w:val="header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owy1">
    <w:name w:val="Standardowy1"/>
    <w:pPr>
      <w:suppressAutoHyphens/>
      <w:ind w:left="357" w:hanging="357"/>
      <w:jc w:val="both"/>
    </w:pPr>
    <w:rPr>
      <w:rFonts w:eastAsia="Arial"/>
      <w:sz w:val="24"/>
      <w:szCs w:val="24"/>
      <w:lang w:eastAsia="zh-CN"/>
    </w:rPr>
  </w:style>
  <w:style w:type="paragraph" w:customStyle="1" w:styleId="Plandokumentu">
    <w:name w:val="Document Map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1">
    <w:name w:val="Styl1"/>
    <w:basedOn w:val="Normalny"/>
    <w:pPr>
      <w:widowControl w:val="0"/>
      <w:autoSpaceDE w:val="0"/>
      <w:spacing w:before="240"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Nagwekwykazurde">
    <w:name w:val="toa heading"/>
    <w:basedOn w:val="Nagwek1"/>
    <w:next w:val="Normalny"/>
    <w:pPr>
      <w:keepLines/>
      <w:numPr>
        <w:numId w:val="0"/>
      </w:numPr>
      <w:spacing w:before="480" w:after="0" w:line="276" w:lineRule="auto"/>
    </w:pPr>
    <w:rPr>
      <w:rFonts w:ascii="Cambria" w:hAnsi="Cambria"/>
      <w:color w:val="365F91"/>
      <w:sz w:val="28"/>
      <w:szCs w:val="28"/>
    </w:rPr>
  </w:style>
  <w:style w:type="paragraph" w:styleId="Spistreci1">
    <w:name w:val="toc 1"/>
    <w:basedOn w:val="Normalny"/>
    <w:next w:val="Normalny"/>
    <w:pPr>
      <w:spacing w:after="100"/>
    </w:pPr>
  </w:style>
  <w:style w:type="paragraph" w:styleId="Spistreci2">
    <w:name w:val="toc 2"/>
    <w:basedOn w:val="Normalny"/>
    <w:next w:val="Normalny"/>
    <w:pPr>
      <w:spacing w:after="100"/>
      <w:ind w:left="220"/>
    </w:pPr>
    <w:rPr>
      <w:rFonts w:eastAsia="Times New Roman"/>
    </w:rPr>
  </w:style>
  <w:style w:type="paragraph" w:styleId="Spistreci3">
    <w:name w:val="toc 3"/>
    <w:basedOn w:val="Normalny"/>
    <w:next w:val="Normalny"/>
    <w:pPr>
      <w:spacing w:after="100"/>
      <w:ind w:left="440"/>
    </w:pPr>
    <w:rPr>
      <w:rFonts w:eastAsia="Times New Roman"/>
    </w:rPr>
  </w:style>
  <w:style w:type="paragraph" w:customStyle="1" w:styleId="Tekstkomentarza1">
    <w:name w:val="Tekst komentarza1"/>
    <w:basedOn w:val="Normalny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Tekstpodstawowy21">
    <w:name w:val="Tekst podstawowy 21"/>
    <w:basedOn w:val="Normalny"/>
    <w:pPr>
      <w:spacing w:after="0" w:line="240" w:lineRule="auto"/>
    </w:pPr>
    <w:rPr>
      <w:rFonts w:ascii="Times New Roman" w:eastAsia="Times New Roman" w:hAnsi="Times New Roman"/>
      <w:b/>
      <w:sz w:val="20"/>
      <w:szCs w:val="20"/>
    </w:rPr>
  </w:style>
  <w:style w:type="paragraph" w:customStyle="1" w:styleId="Tekstpodstawowy31">
    <w:name w:val="Tekst podstawowy 31"/>
    <w:basedOn w:val="Normalny"/>
    <w:pPr>
      <w:spacing w:after="0" w:line="240" w:lineRule="auto"/>
      <w:jc w:val="both"/>
    </w:pPr>
    <w:rPr>
      <w:rFonts w:ascii="Tms Rmn" w:eastAsia="Times New Roman" w:hAnsi="Tms Rmn"/>
      <w:sz w:val="20"/>
      <w:szCs w:val="20"/>
    </w:rPr>
  </w:style>
  <w:style w:type="paragraph" w:customStyle="1" w:styleId="ZnakZnak10">
    <w:name w:val="Znak Znak10"/>
    <w:basedOn w:val="Normalny"/>
    <w:pPr>
      <w:spacing w:after="120" w:line="360" w:lineRule="auto"/>
      <w:jc w:val="both"/>
    </w:pPr>
    <w:rPr>
      <w:rFonts w:ascii="Verdana" w:eastAsia="Times New Roman" w:hAnsi="Verdana"/>
      <w:sz w:val="20"/>
      <w:szCs w:val="20"/>
    </w:rPr>
  </w:style>
  <w:style w:type="paragraph" w:customStyle="1" w:styleId="Standard">
    <w:name w:val="Standard"/>
    <w:pPr>
      <w:widowControl w:val="0"/>
      <w:suppressAutoHyphens/>
      <w:autoSpaceDE w:val="0"/>
    </w:pPr>
    <w:rPr>
      <w:lang w:eastAsia="zh-CN"/>
    </w:rPr>
  </w:style>
  <w:style w:type="paragraph" w:customStyle="1" w:styleId="WW-ZnakZnak10">
    <w:name w:val="WW-Znak Znak10"/>
    <w:basedOn w:val="Normalny"/>
    <w:pPr>
      <w:spacing w:after="120" w:line="360" w:lineRule="auto"/>
      <w:jc w:val="both"/>
    </w:pPr>
    <w:rPr>
      <w:rFonts w:ascii="Verdana" w:eastAsia="Times New Roman" w:hAnsi="Verdana"/>
      <w:sz w:val="20"/>
      <w:szCs w:val="20"/>
    </w:rPr>
  </w:style>
  <w:style w:type="paragraph" w:customStyle="1" w:styleId="WW-ZnakZnak101">
    <w:name w:val="WW-Znak Znak101"/>
    <w:basedOn w:val="Normalny"/>
    <w:pPr>
      <w:spacing w:after="120" w:line="360" w:lineRule="auto"/>
      <w:jc w:val="both"/>
    </w:pPr>
    <w:rPr>
      <w:rFonts w:ascii="Verdana" w:eastAsia="Times New Roman" w:hAnsi="Verdana"/>
      <w:sz w:val="20"/>
      <w:szCs w:val="20"/>
    </w:rPr>
  </w:style>
  <w:style w:type="paragraph" w:customStyle="1" w:styleId="WW-ZnakZnak102">
    <w:name w:val="WW-Znak Znak102"/>
    <w:basedOn w:val="Normalny"/>
    <w:pPr>
      <w:spacing w:after="120" w:line="360" w:lineRule="auto"/>
      <w:jc w:val="both"/>
    </w:pPr>
    <w:rPr>
      <w:rFonts w:ascii="Verdana" w:eastAsia="Times New Roman" w:hAnsi="Verdana"/>
      <w:sz w:val="20"/>
      <w:szCs w:val="20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zh-CN"/>
    </w:rPr>
  </w:style>
  <w:style w:type="paragraph" w:styleId="Bezodstpw">
    <w:name w:val="No Spacing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Tematkomentarza">
    <w:name w:val="annotation subject"/>
    <w:basedOn w:val="Tekstkomentarza1"/>
    <w:next w:val="Tekstkomentarza1"/>
    <w:pPr>
      <w:spacing w:after="200"/>
    </w:pPr>
    <w:rPr>
      <w:rFonts w:ascii="Calibri" w:eastAsia="Calibri" w:hAnsi="Calibri"/>
      <w:b/>
      <w:bCs/>
    </w:rPr>
  </w:style>
  <w:style w:type="paragraph" w:styleId="Poprawka">
    <w:name w:val="Revision"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Teksttreci1">
    <w:name w:val="Tekst treści1"/>
    <w:basedOn w:val="Normalny"/>
    <w:pPr>
      <w:shd w:val="clear" w:color="auto" w:fill="FFFFFF"/>
      <w:spacing w:before="300" w:after="300" w:line="239" w:lineRule="exact"/>
      <w:ind w:hanging="1120"/>
      <w:jc w:val="both"/>
    </w:pPr>
    <w:rPr>
      <w:sz w:val="23"/>
      <w:szCs w:val="23"/>
      <w:lang/>
    </w:rPr>
  </w:style>
  <w:style w:type="paragraph" w:customStyle="1" w:styleId="TableContents">
    <w:name w:val="Table Contents"/>
    <w:basedOn w:val="Standard"/>
    <w:pPr>
      <w:suppressLineNumbers/>
      <w:autoSpaceDE/>
      <w:textAlignment w:val="baseline"/>
    </w:pPr>
    <w:rPr>
      <w:rFonts w:eastAsia="Andale Sans UI" w:cs="Tahoma"/>
      <w:kern w:val="1"/>
      <w:sz w:val="24"/>
      <w:szCs w:val="24"/>
      <w:lang w:eastAsia="ja-JP" w:bidi="fa-IR"/>
    </w:rPr>
  </w:style>
  <w:style w:type="paragraph" w:customStyle="1" w:styleId="Textbody">
    <w:name w:val="Text body"/>
    <w:basedOn w:val="Standard"/>
    <w:pPr>
      <w:autoSpaceDE/>
      <w:spacing w:after="120"/>
      <w:textAlignment w:val="baseline"/>
    </w:pPr>
    <w:rPr>
      <w:rFonts w:eastAsia="Andale Sans UI" w:cs="Tahoma"/>
      <w:kern w:val="1"/>
      <w:sz w:val="24"/>
      <w:szCs w:val="24"/>
      <w:lang w:eastAsia="ja-JP" w:bidi="fa-IR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39"/>
    <w:rsid w:val="007657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4598</Words>
  <Characters>27588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Admin</cp:lastModifiedBy>
  <cp:revision>2</cp:revision>
  <cp:lastPrinted>2021-02-09T09:18:00Z</cp:lastPrinted>
  <dcterms:created xsi:type="dcterms:W3CDTF">2021-04-26T09:09:00Z</dcterms:created>
  <dcterms:modified xsi:type="dcterms:W3CDTF">2021-04-26T09:09:00Z</dcterms:modified>
</cp:coreProperties>
</file>